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EECF6" w14:textId="77777777" w:rsidR="00F208D5" w:rsidRDefault="00F208D5" w:rsidP="007336AC">
      <w:pPr>
        <w:pStyle w:val="Title"/>
        <w:suppressLineNumbers/>
      </w:pPr>
      <w:r>
        <w:t>COUNTY COUNCIL OF PRINCE GEORGE'S COUNTY, MARYLAND</w:t>
      </w:r>
    </w:p>
    <w:p w14:paraId="4B254859" w14:textId="77777777" w:rsidR="00F208D5" w:rsidRDefault="00F208D5" w:rsidP="007336AC">
      <w:pPr>
        <w:suppressLineNumbers/>
        <w:jc w:val="center"/>
        <w:rPr>
          <w:b/>
        </w:rPr>
      </w:pPr>
      <w:r>
        <w:rPr>
          <w:b/>
        </w:rPr>
        <w:t>SITTING AS THE DISTRICT COUNCIL</w:t>
      </w:r>
    </w:p>
    <w:p w14:paraId="705553E6" w14:textId="07C87431" w:rsidR="00F208D5" w:rsidRDefault="00506128" w:rsidP="007336AC">
      <w:pPr>
        <w:suppressLineNumbers/>
        <w:jc w:val="center"/>
        <w:rPr>
          <w:b/>
        </w:rPr>
      </w:pPr>
      <w:r>
        <w:rPr>
          <w:b/>
          <w:noProof/>
        </w:rPr>
        <mc:AlternateContent>
          <mc:Choice Requires="wps">
            <w:drawing>
              <wp:anchor distT="0" distB="0" distL="114300" distR="114300" simplePos="0" relativeHeight="251657728" behindDoc="0" locked="0" layoutInCell="0" allowOverlap="1" wp14:anchorId="44B32B14" wp14:editId="0A995989">
                <wp:simplePos x="0" y="0"/>
                <wp:positionH relativeFrom="column">
                  <wp:posOffset>7223760</wp:posOffset>
                </wp:positionH>
                <wp:positionV relativeFrom="paragraph">
                  <wp:posOffset>185420</wp:posOffset>
                </wp:positionV>
                <wp:extent cx="91440" cy="9144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solidFill>
                          <a:srgbClr val="FFFFFF"/>
                        </a:solidFill>
                        <a:ln w="9525">
                          <a:solidFill>
                            <a:srgbClr val="000000"/>
                          </a:solidFill>
                          <a:miter lim="800000"/>
                          <a:headEnd/>
                          <a:tailEnd/>
                        </a:ln>
                      </wps:spPr>
                      <wps:txbx>
                        <w:txbxContent>
                          <w:p w14:paraId="63EC91E5" w14:textId="77777777" w:rsidR="00F208D5" w:rsidRDefault="00F208D5">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B32B14" id="_x0000_t202" coordsize="21600,21600" o:spt="202" path="m,l,21600r21600,l21600,xe">
                <v:stroke joinstyle="miter"/>
                <v:path gradientshapeok="t" o:connecttype="rect"/>
              </v:shapetype>
              <v:shape id="Text Box 2" o:spid="_x0000_s1026" type="#_x0000_t202" style="position:absolute;left:0;text-align:left;margin-left:568.8pt;margin-top:14.6pt;width:7.2pt;height:7.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" o:allowincell="f">
                <v:textbox>
                  <w:txbxContent>
                    <w:p w14:paraId="63EC91E5" w14:textId="77777777" w:rsidR="00F208D5" w:rsidRDefault="00F208D5">
                      <w:r>
                        <w:t xml:space="preserve">  </w:t>
                      </w:r>
                    </w:p>
                  </w:txbxContent>
                </v:textbox>
              </v:shape>
            </w:pict>
          </mc:Fallback>
        </mc:AlternateContent>
      </w:r>
      <w:r>
        <w:rPr>
          <w:b/>
        </w:rPr>
        <w:t>202</w:t>
      </w:r>
      <w:r w:rsidR="00760BD0">
        <w:rPr>
          <w:b/>
        </w:rPr>
        <w:t>6</w:t>
      </w:r>
      <w:r w:rsidR="00F208D5">
        <w:rPr>
          <w:b/>
        </w:rPr>
        <w:t xml:space="preserve"> Legislative Session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360"/>
        <w:gridCol w:w="180"/>
        <w:gridCol w:w="630"/>
        <w:gridCol w:w="630"/>
        <w:gridCol w:w="6300"/>
      </w:tblGrid>
      <w:tr w:rsidR="00A07B9F" w14:paraId="350358C6" w14:textId="77777777">
        <w:trPr>
          <w:trHeight w:val="440"/>
        </w:trPr>
        <w:tc>
          <w:tcPr>
            <w:tcW w:w="1080" w:type="dxa"/>
            <w:tcBorders>
              <w:top w:val="nil"/>
              <w:left w:val="nil"/>
              <w:bottom w:val="nil"/>
              <w:right w:val="nil"/>
            </w:tcBorders>
            <w:vAlign w:val="bottom"/>
          </w:tcPr>
          <w:p w14:paraId="14808908" w14:textId="77777777" w:rsidR="00A07B9F" w:rsidRDefault="00A07B9F" w:rsidP="007336AC">
            <w:pPr>
              <w:pStyle w:val="Title-Table"/>
              <w:suppressLineNumbers/>
              <w:spacing w:line="240" w:lineRule="auto"/>
              <w:rPr>
                <w:noProof/>
                <w:snapToGrid/>
              </w:rPr>
            </w:pPr>
            <w:r>
              <w:rPr>
                <w:noProof/>
                <w:snapToGrid/>
              </w:rPr>
              <w:t>Bill No.</w:t>
            </w:r>
          </w:p>
        </w:tc>
        <w:tc>
          <w:tcPr>
            <w:tcW w:w="8100" w:type="dxa"/>
            <w:gridSpan w:val="5"/>
            <w:tcBorders>
              <w:top w:val="nil"/>
              <w:left w:val="nil"/>
              <w:bottom w:val="single" w:sz="6" w:space="0" w:color="auto"/>
              <w:right w:val="nil"/>
            </w:tcBorders>
            <w:vAlign w:val="bottom"/>
          </w:tcPr>
          <w:p w14:paraId="2215AFBB" w14:textId="3ECD408F" w:rsidR="00A07B9F" w:rsidRDefault="00A07B9F" w:rsidP="007336AC">
            <w:pPr>
              <w:pStyle w:val="Title-Table"/>
              <w:suppressLineNumbers/>
              <w:spacing w:line="240" w:lineRule="auto"/>
            </w:pPr>
            <w:r>
              <w:tab/>
            </w:r>
            <w:r>
              <w:tab/>
            </w:r>
            <w:r>
              <w:tab/>
            </w:r>
            <w:r>
              <w:tab/>
              <w:t>CB-</w:t>
            </w:r>
            <w:r w:rsidR="00542A37">
              <w:t>070</w:t>
            </w:r>
            <w:r>
              <w:t>-</w:t>
            </w:r>
            <w:r w:rsidR="00506128">
              <w:t>202</w:t>
            </w:r>
            <w:r w:rsidR="00760BD0">
              <w:t>6</w:t>
            </w:r>
          </w:p>
        </w:tc>
      </w:tr>
      <w:tr w:rsidR="00F208D5" w14:paraId="79AA731B" w14:textId="77777777">
        <w:trPr>
          <w:trHeight w:val="440"/>
        </w:trPr>
        <w:tc>
          <w:tcPr>
            <w:tcW w:w="1440" w:type="dxa"/>
            <w:gridSpan w:val="2"/>
            <w:tcBorders>
              <w:top w:val="nil"/>
              <w:left w:val="nil"/>
              <w:bottom w:val="nil"/>
              <w:right w:val="nil"/>
            </w:tcBorders>
            <w:vAlign w:val="bottom"/>
          </w:tcPr>
          <w:p w14:paraId="5C71747A" w14:textId="77777777" w:rsidR="00F208D5" w:rsidRDefault="00F208D5" w:rsidP="007336AC">
            <w:pPr>
              <w:pStyle w:val="Title-Table"/>
              <w:suppressLineNumbers/>
              <w:spacing w:line="240" w:lineRule="auto"/>
            </w:pPr>
            <w:r>
              <w:t>Chapter No.</w:t>
            </w:r>
          </w:p>
        </w:tc>
        <w:tc>
          <w:tcPr>
            <w:tcW w:w="7740" w:type="dxa"/>
            <w:gridSpan w:val="4"/>
            <w:tcBorders>
              <w:top w:val="nil"/>
              <w:left w:val="nil"/>
              <w:bottom w:val="single" w:sz="6" w:space="0" w:color="auto"/>
              <w:right w:val="nil"/>
            </w:tcBorders>
            <w:vAlign w:val="bottom"/>
          </w:tcPr>
          <w:p w14:paraId="078E5047" w14:textId="77777777" w:rsidR="00F208D5" w:rsidRDefault="00F208D5" w:rsidP="007336AC">
            <w:pPr>
              <w:pStyle w:val="Title-Table"/>
              <w:suppressLineNumbers/>
              <w:spacing w:line="240" w:lineRule="auto"/>
            </w:pPr>
          </w:p>
        </w:tc>
      </w:tr>
      <w:tr w:rsidR="00F208D5" w14:paraId="3A27A7FC" w14:textId="77777777" w:rsidTr="00CD495C">
        <w:trPr>
          <w:trHeight w:val="440"/>
        </w:trPr>
        <w:tc>
          <w:tcPr>
            <w:tcW w:w="2880" w:type="dxa"/>
            <w:gridSpan w:val="5"/>
            <w:tcBorders>
              <w:top w:val="nil"/>
              <w:left w:val="nil"/>
              <w:bottom w:val="nil"/>
              <w:right w:val="nil"/>
            </w:tcBorders>
            <w:vAlign w:val="bottom"/>
          </w:tcPr>
          <w:p w14:paraId="1B0EBF4F" w14:textId="77777777" w:rsidR="00F208D5" w:rsidRDefault="00F208D5" w:rsidP="007336AC">
            <w:pPr>
              <w:pStyle w:val="Title-Table"/>
              <w:suppressLineNumbers/>
              <w:spacing w:line="240" w:lineRule="auto"/>
            </w:pPr>
            <w:r>
              <w:t xml:space="preserve">Proposed and </w:t>
            </w:r>
            <w:proofErr w:type="gramStart"/>
            <w:r>
              <w:t>Presented</w:t>
            </w:r>
            <w:proofErr w:type="gramEnd"/>
            <w:r>
              <w:t xml:space="preserve"> by</w:t>
            </w:r>
          </w:p>
        </w:tc>
        <w:tc>
          <w:tcPr>
            <w:tcW w:w="6300" w:type="dxa"/>
            <w:tcBorders>
              <w:top w:val="nil"/>
              <w:left w:val="nil"/>
              <w:bottom w:val="single" w:sz="6" w:space="0" w:color="auto"/>
              <w:right w:val="nil"/>
            </w:tcBorders>
            <w:vAlign w:val="bottom"/>
          </w:tcPr>
          <w:p w14:paraId="1FCDEDC7" w14:textId="1DC996EE" w:rsidR="00F208D5" w:rsidRDefault="00E17483" w:rsidP="007336AC">
            <w:pPr>
              <w:pStyle w:val="Title-Table"/>
              <w:suppressLineNumbers/>
              <w:spacing w:line="240" w:lineRule="auto"/>
            </w:pPr>
            <w:r>
              <w:t>Council Member</w:t>
            </w:r>
            <w:r w:rsidR="00623276">
              <w:t>s</w:t>
            </w:r>
            <w:r>
              <w:t xml:space="preserve"> </w:t>
            </w:r>
            <w:r w:rsidR="00CD495C">
              <w:t>Dernoga</w:t>
            </w:r>
            <w:r w:rsidR="00623276">
              <w:t xml:space="preserve"> and Blegay</w:t>
            </w:r>
          </w:p>
        </w:tc>
      </w:tr>
      <w:tr w:rsidR="00F208D5" w14:paraId="1B06C664" w14:textId="77777777">
        <w:trPr>
          <w:trHeight w:val="440"/>
        </w:trPr>
        <w:tc>
          <w:tcPr>
            <w:tcW w:w="1620" w:type="dxa"/>
            <w:gridSpan w:val="3"/>
            <w:tcBorders>
              <w:top w:val="nil"/>
              <w:left w:val="nil"/>
              <w:bottom w:val="nil"/>
              <w:right w:val="nil"/>
            </w:tcBorders>
            <w:vAlign w:val="bottom"/>
          </w:tcPr>
          <w:p w14:paraId="1E644D55" w14:textId="77777777" w:rsidR="00F208D5" w:rsidRDefault="00F208D5" w:rsidP="007336AC">
            <w:pPr>
              <w:pStyle w:val="Title-Table"/>
              <w:suppressLineNumbers/>
              <w:spacing w:line="240" w:lineRule="auto"/>
              <w:rPr>
                <w:noProof/>
                <w:snapToGrid/>
              </w:rPr>
            </w:pPr>
            <w:r>
              <w:t>Introduced by</w:t>
            </w:r>
          </w:p>
        </w:tc>
        <w:tc>
          <w:tcPr>
            <w:tcW w:w="7560" w:type="dxa"/>
            <w:gridSpan w:val="3"/>
            <w:tcBorders>
              <w:top w:val="nil"/>
              <w:left w:val="nil"/>
              <w:bottom w:val="nil"/>
              <w:right w:val="nil"/>
            </w:tcBorders>
            <w:vAlign w:val="bottom"/>
          </w:tcPr>
          <w:p w14:paraId="08F7871B" w14:textId="77777777" w:rsidR="00F208D5" w:rsidRDefault="00F208D5" w:rsidP="007336AC">
            <w:pPr>
              <w:pStyle w:val="Title-Table"/>
              <w:suppressLineNumbers/>
              <w:spacing w:line="240" w:lineRule="auto"/>
            </w:pPr>
          </w:p>
        </w:tc>
      </w:tr>
      <w:tr w:rsidR="00F208D5" w14:paraId="2602EC8F" w14:textId="77777777">
        <w:trPr>
          <w:trHeight w:val="440"/>
        </w:trPr>
        <w:tc>
          <w:tcPr>
            <w:tcW w:w="1620" w:type="dxa"/>
            <w:gridSpan w:val="3"/>
            <w:tcBorders>
              <w:top w:val="nil"/>
              <w:left w:val="nil"/>
              <w:bottom w:val="nil"/>
              <w:right w:val="nil"/>
            </w:tcBorders>
            <w:vAlign w:val="bottom"/>
          </w:tcPr>
          <w:p w14:paraId="6DF5AAEA" w14:textId="77777777" w:rsidR="00F208D5" w:rsidRDefault="00F208D5" w:rsidP="007336AC">
            <w:pPr>
              <w:pStyle w:val="Title-Table"/>
              <w:suppressLineNumbers/>
              <w:spacing w:line="240" w:lineRule="auto"/>
              <w:rPr>
                <w:noProof/>
                <w:snapToGrid/>
              </w:rPr>
            </w:pPr>
            <w:r>
              <w:t>Co-Sponsors</w:t>
            </w:r>
          </w:p>
        </w:tc>
        <w:tc>
          <w:tcPr>
            <w:tcW w:w="7560" w:type="dxa"/>
            <w:gridSpan w:val="3"/>
            <w:tcBorders>
              <w:top w:val="single" w:sz="6" w:space="0" w:color="auto"/>
              <w:left w:val="nil"/>
              <w:bottom w:val="single" w:sz="6" w:space="0" w:color="auto"/>
              <w:right w:val="nil"/>
            </w:tcBorders>
            <w:vAlign w:val="bottom"/>
          </w:tcPr>
          <w:p w14:paraId="04AAC2E1" w14:textId="77777777" w:rsidR="00F208D5" w:rsidRDefault="00F208D5" w:rsidP="007336AC">
            <w:pPr>
              <w:pStyle w:val="Title-Table"/>
              <w:suppressLineNumbers/>
              <w:spacing w:line="240" w:lineRule="auto"/>
            </w:pPr>
          </w:p>
        </w:tc>
      </w:tr>
      <w:tr w:rsidR="00A07B9F" w14:paraId="1ADA618C" w14:textId="77777777">
        <w:trPr>
          <w:trHeight w:val="440"/>
        </w:trPr>
        <w:tc>
          <w:tcPr>
            <w:tcW w:w="2250" w:type="dxa"/>
            <w:gridSpan w:val="4"/>
            <w:tcBorders>
              <w:top w:val="nil"/>
              <w:left w:val="nil"/>
              <w:bottom w:val="nil"/>
              <w:right w:val="nil"/>
            </w:tcBorders>
            <w:vAlign w:val="bottom"/>
          </w:tcPr>
          <w:p w14:paraId="5939F3FA" w14:textId="77777777" w:rsidR="00A07B9F" w:rsidRDefault="00A07B9F" w:rsidP="007336AC">
            <w:pPr>
              <w:pStyle w:val="Title-Table"/>
              <w:suppressLineNumbers/>
              <w:spacing w:line="240" w:lineRule="auto"/>
            </w:pPr>
            <w:r>
              <w:t>Date of Introduction</w:t>
            </w:r>
          </w:p>
        </w:tc>
        <w:tc>
          <w:tcPr>
            <w:tcW w:w="6930" w:type="dxa"/>
            <w:gridSpan w:val="2"/>
            <w:tcBorders>
              <w:top w:val="nil"/>
              <w:left w:val="nil"/>
              <w:bottom w:val="single" w:sz="6" w:space="0" w:color="auto"/>
              <w:right w:val="nil"/>
            </w:tcBorders>
            <w:vAlign w:val="bottom"/>
          </w:tcPr>
          <w:p w14:paraId="1F51A958" w14:textId="77777777" w:rsidR="00A07B9F" w:rsidRDefault="00A07B9F" w:rsidP="007336AC">
            <w:pPr>
              <w:pStyle w:val="Title-Table"/>
              <w:suppressLineNumbers/>
              <w:spacing w:line="240" w:lineRule="auto"/>
            </w:pPr>
          </w:p>
        </w:tc>
      </w:tr>
    </w:tbl>
    <w:p w14:paraId="46DD03C3" w14:textId="77777777" w:rsidR="00F208D5" w:rsidRDefault="00F208D5" w:rsidP="007336AC">
      <w:pPr>
        <w:suppressLineNumbers/>
        <w:spacing w:line="240" w:lineRule="auto"/>
      </w:pPr>
      <w:r>
        <w:t xml:space="preserve">   </w:t>
      </w:r>
    </w:p>
    <w:p w14:paraId="27E629C1" w14:textId="77777777" w:rsidR="00F208D5" w:rsidRDefault="00F208D5" w:rsidP="007336AC">
      <w:pPr>
        <w:suppressLineNumbers/>
        <w:jc w:val="center"/>
      </w:pPr>
      <w:r>
        <w:rPr>
          <w:b/>
        </w:rPr>
        <w:t>ZONING BILL</w:t>
      </w:r>
    </w:p>
    <w:p w14:paraId="43DCA9C1" w14:textId="77777777" w:rsidR="00F208D5" w:rsidRDefault="00F208D5">
      <w:bookmarkStart w:id="0" w:name="_Hlk227763359"/>
      <w:r>
        <w:t>AN ORDINANCE concerning</w:t>
      </w:r>
    </w:p>
    <w:p w14:paraId="03692663" w14:textId="19D4BA63" w:rsidR="00F208D5" w:rsidRDefault="00CD495C">
      <w:pPr>
        <w:jc w:val="center"/>
      </w:pPr>
      <w:r w:rsidRPr="00CD495C">
        <w:t>Use Regulations and Dimensional Standards – Places of Worship</w:t>
      </w:r>
    </w:p>
    <w:p w14:paraId="73F24C33" w14:textId="7061CA18" w:rsidR="00F208D5" w:rsidRDefault="00F208D5">
      <w:r>
        <w:t xml:space="preserve">For the purpose of </w:t>
      </w:r>
      <w:r w:rsidR="002E0F84">
        <w:t xml:space="preserve">amending the definition of a place of worship; </w:t>
      </w:r>
      <w:r w:rsidR="00155623" w:rsidRPr="00155623">
        <w:t>amending the intensity and dimensional standards in certain residential zones to allow such standards to be modified when applied to a place of worship;</w:t>
      </w:r>
      <w:r w:rsidR="002E0F84" w:rsidRPr="004170F2">
        <w:t xml:space="preserve"> </w:t>
      </w:r>
      <w:r w:rsidR="00A0248B">
        <w:t xml:space="preserve">and </w:t>
      </w:r>
      <w:r w:rsidR="002E0F84" w:rsidRPr="004170F2">
        <w:t xml:space="preserve">amending use regulations </w:t>
      </w:r>
      <w:r w:rsidR="004170F2" w:rsidRPr="004170F2">
        <w:t xml:space="preserve">to provide modified design standards </w:t>
      </w:r>
      <w:r w:rsidR="002E0F84" w:rsidRPr="004170F2">
        <w:t>for places of worship on assemblages of twenty-five acres or more to provide</w:t>
      </w:r>
      <w:r w:rsidR="004170F2" w:rsidRPr="004170F2">
        <w:t>, subject to the approval of a detailed site plan.</w:t>
      </w:r>
      <w:bookmarkEnd w:id="0"/>
    </w:p>
    <w:p w14:paraId="31622F1F" w14:textId="47C58650" w:rsidR="00F208D5" w:rsidRDefault="00F208D5">
      <w:r>
        <w:t xml:space="preserve">BY </w:t>
      </w:r>
      <w:r w:rsidRPr="00CD495C">
        <w:t>repealing and reenacting with amendments</w:t>
      </w:r>
      <w:r>
        <w:t>:</w:t>
      </w:r>
    </w:p>
    <w:p w14:paraId="1EB69600" w14:textId="7909ACAB" w:rsidR="00F208D5" w:rsidRDefault="00F208D5" w:rsidP="00CD495C">
      <w:pPr>
        <w:ind w:firstLine="2462"/>
      </w:pPr>
      <w:r>
        <w:t xml:space="preserve">Sections </w:t>
      </w:r>
      <w:r w:rsidR="00B64C5B">
        <w:t xml:space="preserve">27-2500, </w:t>
      </w:r>
      <w:r>
        <w:t>27-</w:t>
      </w:r>
      <w:r w:rsidR="00CD495C">
        <w:t>420</w:t>
      </w:r>
      <w:r w:rsidR="007B1B33">
        <w:t>2</w:t>
      </w:r>
      <w:r w:rsidR="00CD495C">
        <w:t xml:space="preserve"> and 27-5102</w:t>
      </w:r>
      <w:r>
        <w:t>,</w:t>
      </w:r>
    </w:p>
    <w:p w14:paraId="5DA53A64" w14:textId="77777777" w:rsidR="00F208D5" w:rsidRDefault="00F208D5" w:rsidP="00CD495C">
      <w:pPr>
        <w:ind w:firstLine="2462"/>
      </w:pPr>
      <w:r>
        <w:t>The Zoning Ordinance of Prince George's County, Maryland,</w:t>
      </w:r>
    </w:p>
    <w:p w14:paraId="26BDF79B" w14:textId="77777777" w:rsidR="00F208D5" w:rsidRDefault="00F208D5" w:rsidP="00CD495C">
      <w:pPr>
        <w:ind w:firstLine="2462"/>
      </w:pPr>
      <w:r>
        <w:t>being also</w:t>
      </w:r>
    </w:p>
    <w:p w14:paraId="60D0B0A6" w14:textId="77777777" w:rsidR="00F208D5" w:rsidRDefault="00F208D5" w:rsidP="00CD495C">
      <w:pPr>
        <w:ind w:firstLine="2462"/>
      </w:pPr>
      <w:r>
        <w:t>SUBTITLE 27.  ZONING.</w:t>
      </w:r>
    </w:p>
    <w:p w14:paraId="4115CB1D" w14:textId="77777777" w:rsidR="00F208D5" w:rsidRDefault="00F208D5" w:rsidP="00CD495C">
      <w:pPr>
        <w:ind w:firstLine="2462"/>
      </w:pPr>
      <w:r>
        <w:t>The Prince George's County Code</w:t>
      </w:r>
    </w:p>
    <w:p w14:paraId="7C1DE635" w14:textId="6ED0918E" w:rsidR="00F208D5" w:rsidRDefault="00F208D5" w:rsidP="005D4BDA">
      <w:pPr>
        <w:ind w:firstLine="2462"/>
      </w:pPr>
      <w:r w:rsidRPr="00535995">
        <w:t>(20</w:t>
      </w:r>
      <w:r w:rsidR="007F4D28">
        <w:t>23</w:t>
      </w:r>
      <w:r w:rsidRPr="00535995">
        <w:t xml:space="preserve"> Edition</w:t>
      </w:r>
      <w:r w:rsidR="00295E3C" w:rsidRPr="00295E3C">
        <w:t>; 202</w:t>
      </w:r>
      <w:r w:rsidR="00760BD0">
        <w:t>5</w:t>
      </w:r>
      <w:r w:rsidR="00295E3C" w:rsidRPr="00295E3C">
        <w:t xml:space="preserve"> Supplement</w:t>
      </w:r>
      <w:r w:rsidRPr="005D4BDA">
        <w:t>).</w:t>
      </w:r>
    </w:p>
    <w:p w14:paraId="221574D2" w14:textId="2EB37FE6" w:rsidR="00F208D5" w:rsidRDefault="00F208D5">
      <w:r>
        <w:tab/>
        <w:t>SECTION 1.  BE IT ENACTED by the County Council of Prince George's County, Maryland, sitting as the District Council for that part of the Maryland-Washington Regional District in Prince George's County, Maryland, that Section</w:t>
      </w:r>
      <w:r w:rsidRPr="00CD495C">
        <w:t xml:space="preserve">s </w:t>
      </w:r>
      <w:r w:rsidR="00B64C5B">
        <w:t xml:space="preserve">27-2500, </w:t>
      </w:r>
      <w:r w:rsidRPr="00CD495C">
        <w:t>27</w:t>
      </w:r>
      <w:r w:rsidR="00CD495C">
        <w:t>-420</w:t>
      </w:r>
      <w:r w:rsidR="007B1B33">
        <w:t>2</w:t>
      </w:r>
      <w:r w:rsidRPr="00CD495C">
        <w:t xml:space="preserve"> and 27-</w:t>
      </w:r>
      <w:r w:rsidR="00CD495C">
        <w:t>5102</w:t>
      </w:r>
      <w:r w:rsidRPr="00CD495C">
        <w:t xml:space="preserve"> </w:t>
      </w:r>
      <w:r>
        <w:t xml:space="preserve">of the Zoning Ordinance of Prince George's County, Maryland, being also Subtitle 27 of the Prince George's County Code, be and the same </w:t>
      </w:r>
      <w:r w:rsidRPr="00CD495C">
        <w:t>are</w:t>
      </w:r>
      <w:r>
        <w:t xml:space="preserve"> hereby </w:t>
      </w:r>
      <w:r w:rsidRPr="00CD495C">
        <w:t>repealed and reenacted with the following amendments:</w:t>
      </w:r>
    </w:p>
    <w:p w14:paraId="2C2F4F9E" w14:textId="77777777" w:rsidR="00F208D5" w:rsidRDefault="00F208D5" w:rsidP="00CD495C">
      <w:pPr>
        <w:jc w:val="center"/>
        <w:rPr>
          <w:b/>
        </w:rPr>
      </w:pPr>
      <w:r>
        <w:rPr>
          <w:b/>
        </w:rPr>
        <w:lastRenderedPageBreak/>
        <w:t>SUBTITLE 27.  ZONING.</w:t>
      </w:r>
    </w:p>
    <w:p w14:paraId="7FE32C73" w14:textId="039DC5A8" w:rsidR="00DA12F0" w:rsidRDefault="00DA12F0" w:rsidP="00CD495C">
      <w:pPr>
        <w:jc w:val="center"/>
        <w:rPr>
          <w:b/>
        </w:rPr>
      </w:pPr>
      <w:r>
        <w:rPr>
          <w:b/>
        </w:rPr>
        <w:t>PART 27-2. INTERPRETATION AND DEFINITIONS</w:t>
      </w:r>
    </w:p>
    <w:p w14:paraId="0C1CEE6C" w14:textId="5FE16AD3" w:rsidR="00DA12F0" w:rsidRDefault="00DA12F0" w:rsidP="00DA12F0">
      <w:pPr>
        <w:rPr>
          <w:b/>
        </w:rPr>
      </w:pPr>
      <w:r>
        <w:rPr>
          <w:b/>
        </w:rPr>
        <w:t>Sec. 27-2500. Definitions</w:t>
      </w:r>
    </w:p>
    <w:p w14:paraId="207F7148" w14:textId="4450EF94" w:rsidR="00DA12F0" w:rsidRDefault="00DA12F0" w:rsidP="00DA12F0">
      <w:pPr>
        <w:rPr>
          <w:b/>
        </w:rPr>
      </w:pPr>
      <w:r w:rsidRPr="00DA12F0">
        <w:rPr>
          <w:b/>
        </w:rPr>
        <w:t>*                *                *                *                *                *                *                *                *</w:t>
      </w:r>
    </w:p>
    <w:p w14:paraId="191ED899" w14:textId="16CF9DE6" w:rsidR="00DA12F0" w:rsidRPr="00DA12F0" w:rsidRDefault="00DA12F0" w:rsidP="00DA12F0">
      <w:pPr>
        <w:rPr>
          <w:b/>
        </w:rPr>
      </w:pPr>
      <w:r w:rsidRPr="00DA12F0">
        <w:rPr>
          <w:b/>
        </w:rPr>
        <w:t>Place of worship</w:t>
      </w:r>
    </w:p>
    <w:p w14:paraId="2D903808" w14:textId="6DBA9FF0" w:rsidR="00DA12F0" w:rsidRDefault="00DA12F0" w:rsidP="00DA12F0">
      <w:pPr>
        <w:rPr>
          <w:bCs/>
        </w:rPr>
      </w:pPr>
      <w:r w:rsidRPr="00DA12F0">
        <w:rPr>
          <w:bCs/>
        </w:rPr>
        <w:t>A building, structure, or area of land where people regularly assemble to conduct religious worship, ceremonies, rituals, and related education. Places of worship include chapels, churches, mosques, shrines, synagogues, tabernacles, temples, and other similar religious places of assembly.</w:t>
      </w:r>
      <w:r>
        <w:rPr>
          <w:bCs/>
        </w:rPr>
        <w:t xml:space="preserve"> </w:t>
      </w:r>
      <w:r w:rsidRPr="00DA12F0">
        <w:rPr>
          <w:bCs/>
          <w:u w:val="single"/>
        </w:rPr>
        <w:t>Places of worship may contain administrative offices, an assembly hall, a banquet facility (including a shared commercial kitchen), a cafeteria for worshipers and visitors,</w:t>
      </w:r>
      <w:r w:rsidR="00033D4D">
        <w:rPr>
          <w:bCs/>
          <w:u w:val="single"/>
        </w:rPr>
        <w:t xml:space="preserve"> indoor recreational facilities,</w:t>
      </w:r>
      <w:r w:rsidRPr="00DA12F0">
        <w:rPr>
          <w:bCs/>
          <w:u w:val="single"/>
        </w:rPr>
        <w:t xml:space="preserve"> or similar uses that support the religious function.</w:t>
      </w:r>
    </w:p>
    <w:p w14:paraId="1F4CBD12" w14:textId="62EE4D35" w:rsidR="00DA12F0" w:rsidRPr="00542A37" w:rsidRDefault="00DA12F0" w:rsidP="00DA12F0">
      <w:pPr>
        <w:jc w:val="center"/>
        <w:rPr>
          <w:bCs/>
          <w:lang w:val="fr-FR"/>
        </w:rPr>
      </w:pPr>
      <w:r w:rsidRPr="00542A37">
        <w:rPr>
          <w:bCs/>
          <w:lang w:val="fr-FR"/>
        </w:rPr>
        <w:t>*                *                *                *                *                *                *                *                *</w:t>
      </w:r>
    </w:p>
    <w:p w14:paraId="2E0E2423" w14:textId="01FD87BD" w:rsidR="00F208D5" w:rsidRPr="00542A37" w:rsidRDefault="00F208D5" w:rsidP="00CD495C">
      <w:pPr>
        <w:jc w:val="center"/>
        <w:rPr>
          <w:b/>
          <w:lang w:val="fr-FR"/>
        </w:rPr>
      </w:pPr>
      <w:r w:rsidRPr="00542A37">
        <w:rPr>
          <w:b/>
          <w:lang w:val="fr-FR"/>
        </w:rPr>
        <w:t xml:space="preserve">PART </w:t>
      </w:r>
      <w:r w:rsidR="00CD495C" w:rsidRPr="00542A37">
        <w:rPr>
          <w:b/>
          <w:lang w:val="fr-FR"/>
        </w:rPr>
        <w:t>27-4</w:t>
      </w:r>
      <w:r w:rsidRPr="00542A37">
        <w:rPr>
          <w:b/>
          <w:lang w:val="fr-FR"/>
        </w:rPr>
        <w:t xml:space="preserve">.  </w:t>
      </w:r>
      <w:r w:rsidR="00CD495C" w:rsidRPr="00542A37">
        <w:rPr>
          <w:b/>
          <w:lang w:val="fr-FR"/>
        </w:rPr>
        <w:t>ZONES AND ZONE REGULATIONS</w:t>
      </w:r>
      <w:r w:rsidRPr="00542A37">
        <w:rPr>
          <w:b/>
          <w:lang w:val="fr-FR"/>
        </w:rPr>
        <w:t>.</w:t>
      </w:r>
    </w:p>
    <w:p w14:paraId="6F8D0DFB" w14:textId="3786B9E4" w:rsidR="00F208D5" w:rsidRDefault="00CD495C" w:rsidP="00CD495C">
      <w:pPr>
        <w:jc w:val="center"/>
        <w:rPr>
          <w:b/>
        </w:rPr>
      </w:pPr>
      <w:r w:rsidRPr="00542A37">
        <w:rPr>
          <w:b/>
          <w:lang w:val="fr-FR"/>
        </w:rPr>
        <w:t>SECTION 27-4200</w:t>
      </w:r>
      <w:r w:rsidR="00F208D5" w:rsidRPr="00542A37">
        <w:rPr>
          <w:b/>
          <w:lang w:val="fr-FR"/>
        </w:rPr>
        <w:t xml:space="preserve">.  </w:t>
      </w:r>
      <w:r>
        <w:rPr>
          <w:b/>
        </w:rPr>
        <w:t>BASE ZONES</w:t>
      </w:r>
      <w:r w:rsidR="00F208D5">
        <w:rPr>
          <w:b/>
        </w:rPr>
        <w:t>.</w:t>
      </w:r>
    </w:p>
    <w:p w14:paraId="694A9B20" w14:textId="543406FE" w:rsidR="00F208D5" w:rsidRDefault="00F208D5" w:rsidP="00CD495C">
      <w:r>
        <w:rPr>
          <w:b/>
        </w:rPr>
        <w:t>Sec. 27-</w:t>
      </w:r>
      <w:r w:rsidR="00CD495C">
        <w:rPr>
          <w:b/>
        </w:rPr>
        <w:t>420</w:t>
      </w:r>
      <w:r w:rsidR="001942FD">
        <w:rPr>
          <w:b/>
        </w:rPr>
        <w:t>2</w:t>
      </w:r>
      <w:r>
        <w:rPr>
          <w:b/>
        </w:rPr>
        <w:t xml:space="preserve">.  </w:t>
      </w:r>
      <w:r w:rsidR="00CD495C">
        <w:rPr>
          <w:b/>
        </w:rPr>
        <w:t>Residential Base Zones</w:t>
      </w:r>
      <w:r>
        <w:rPr>
          <w:b/>
        </w:rPr>
        <w:t>.</w:t>
      </w:r>
    </w:p>
    <w:p w14:paraId="747865DB" w14:textId="77777777" w:rsidR="00F208D5" w:rsidRDefault="00F208D5" w:rsidP="00CD495C">
      <w:r>
        <w:tab/>
        <w:t>*                *                *                *                *                *                *                *                *</w:t>
      </w:r>
    </w:p>
    <w:p w14:paraId="0CA8AE6B" w14:textId="262A9CCE" w:rsidR="00CD495C" w:rsidRPr="00CD495C" w:rsidRDefault="00CD495C" w:rsidP="00CD495C">
      <w:pPr>
        <w:rPr>
          <w:b/>
          <w:bCs/>
        </w:rPr>
      </w:pPr>
      <w:r w:rsidRPr="00CD495C">
        <w:rPr>
          <w:b/>
          <w:bCs/>
        </w:rPr>
        <w:t>(b)</w:t>
      </w:r>
      <w:r w:rsidRPr="00CD495C">
        <w:rPr>
          <w:b/>
          <w:bCs/>
        </w:rPr>
        <w:tab/>
        <w:t>Residential Estate (RE) Zone</w:t>
      </w:r>
    </w:p>
    <w:p w14:paraId="7397A5F4" w14:textId="6B175806" w:rsidR="00CD495C" w:rsidRDefault="00CD495C" w:rsidP="00CD495C">
      <w:r w:rsidRPr="00CD495C">
        <w:tab/>
        <w:t>*                *                *                *                *                *                *                *                *</w:t>
      </w:r>
    </w:p>
    <w:p w14:paraId="5D97A2F9" w14:textId="3E8E0EF2" w:rsidR="00CD495C" w:rsidRPr="00CD495C" w:rsidRDefault="00CD495C" w:rsidP="00CD495C">
      <w:pPr>
        <w:rPr>
          <w:b/>
          <w:bCs/>
        </w:rPr>
      </w:pPr>
      <w:r w:rsidRPr="00CD495C">
        <w:rPr>
          <w:b/>
          <w:bCs/>
        </w:rPr>
        <w:t>(2)</w:t>
      </w:r>
      <w:r w:rsidRPr="00CD495C">
        <w:rPr>
          <w:b/>
          <w:bCs/>
        </w:rPr>
        <w:tab/>
        <w:t>Intensity and Dimensional Standards</w:t>
      </w:r>
    </w:p>
    <w:tbl>
      <w:tblPr>
        <w:tblW w:w="0" w:type="auto"/>
        <w:tblInd w:w="366" w:type="dxa"/>
        <w:tblBorders>
          <w:top w:val="single" w:sz="6" w:space="0" w:color="999999"/>
          <w:left w:val="single" w:sz="6" w:space="0" w:color="999999"/>
          <w:bottom w:val="single" w:sz="6" w:space="0" w:color="999999"/>
          <w:right w:val="single" w:sz="6" w:space="0" w:color="999999"/>
          <w:insideH w:val="single" w:sz="6" w:space="0" w:color="999999"/>
          <w:insideV w:val="single" w:sz="6" w:space="0" w:color="999999"/>
        </w:tblBorders>
        <w:tblLayout w:type="fixed"/>
        <w:tblCellMar>
          <w:left w:w="0" w:type="dxa"/>
          <w:right w:w="0" w:type="dxa"/>
        </w:tblCellMar>
        <w:tblLook w:val="01E0" w:firstRow="1" w:lastRow="1" w:firstColumn="1" w:lastColumn="1" w:noHBand="0" w:noVBand="0"/>
      </w:tblPr>
      <w:tblGrid>
        <w:gridCol w:w="3496"/>
        <w:gridCol w:w="1800"/>
        <w:gridCol w:w="1890"/>
        <w:gridCol w:w="1788"/>
      </w:tblGrid>
      <w:tr w:rsidR="00CD495C" w14:paraId="07E7036D" w14:textId="77777777" w:rsidTr="007B1B33">
        <w:trPr>
          <w:trHeight w:val="399"/>
        </w:trPr>
        <w:tc>
          <w:tcPr>
            <w:tcW w:w="8974" w:type="dxa"/>
            <w:gridSpan w:val="4"/>
            <w:shd w:val="clear" w:color="auto" w:fill="92D050"/>
          </w:tcPr>
          <w:p w14:paraId="0651B706" w14:textId="77777777" w:rsidR="00CD495C" w:rsidRPr="007B1B33" w:rsidRDefault="00CD495C" w:rsidP="006567E4">
            <w:pPr>
              <w:pStyle w:val="TableParagraph"/>
              <w:spacing w:before="19"/>
              <w:ind w:left="35"/>
              <w:rPr>
                <w:b/>
                <w:sz w:val="24"/>
                <w:szCs w:val="24"/>
              </w:rPr>
            </w:pPr>
            <w:r w:rsidRPr="007B1B33">
              <w:rPr>
                <w:b/>
                <w:color w:val="111111"/>
                <w:sz w:val="24"/>
                <w:szCs w:val="24"/>
              </w:rPr>
              <w:t>(2</w:t>
            </w:r>
            <w:proofErr w:type="gramStart"/>
            <w:r w:rsidRPr="007B1B33">
              <w:rPr>
                <w:b/>
                <w:color w:val="111111"/>
                <w:sz w:val="24"/>
                <w:szCs w:val="24"/>
              </w:rPr>
              <w:t>)</w:t>
            </w:r>
            <w:r w:rsidRPr="007B1B33">
              <w:rPr>
                <w:b/>
                <w:color w:val="111111"/>
                <w:spacing w:val="37"/>
                <w:sz w:val="24"/>
                <w:szCs w:val="24"/>
              </w:rPr>
              <w:t xml:space="preserve">  </w:t>
            </w:r>
            <w:r w:rsidRPr="007B1B33">
              <w:rPr>
                <w:b/>
                <w:color w:val="111111"/>
                <w:sz w:val="24"/>
                <w:szCs w:val="24"/>
              </w:rPr>
              <w:t>Intensity</w:t>
            </w:r>
            <w:proofErr w:type="gramEnd"/>
            <w:r w:rsidRPr="007B1B33">
              <w:rPr>
                <w:b/>
                <w:color w:val="111111"/>
                <w:spacing w:val="-4"/>
                <w:sz w:val="24"/>
                <w:szCs w:val="24"/>
              </w:rPr>
              <w:t xml:space="preserve"> </w:t>
            </w:r>
            <w:r w:rsidRPr="007B1B33">
              <w:rPr>
                <w:b/>
                <w:color w:val="111111"/>
                <w:sz w:val="24"/>
                <w:szCs w:val="24"/>
              </w:rPr>
              <w:t>and</w:t>
            </w:r>
            <w:r w:rsidRPr="007B1B33">
              <w:rPr>
                <w:b/>
                <w:color w:val="111111"/>
                <w:spacing w:val="-3"/>
                <w:sz w:val="24"/>
                <w:szCs w:val="24"/>
              </w:rPr>
              <w:t xml:space="preserve"> </w:t>
            </w:r>
            <w:r w:rsidRPr="007B1B33">
              <w:rPr>
                <w:b/>
                <w:color w:val="111111"/>
                <w:sz w:val="24"/>
                <w:szCs w:val="24"/>
              </w:rPr>
              <w:t>Dimensional</w:t>
            </w:r>
            <w:r w:rsidRPr="007B1B33">
              <w:rPr>
                <w:b/>
                <w:color w:val="111111"/>
                <w:spacing w:val="-9"/>
                <w:sz w:val="24"/>
                <w:szCs w:val="24"/>
              </w:rPr>
              <w:t xml:space="preserve"> </w:t>
            </w:r>
            <w:r w:rsidRPr="007B1B33">
              <w:rPr>
                <w:b/>
                <w:color w:val="111111"/>
                <w:spacing w:val="-2"/>
                <w:sz w:val="24"/>
                <w:szCs w:val="24"/>
              </w:rPr>
              <w:t>Standards</w:t>
            </w:r>
          </w:p>
        </w:tc>
      </w:tr>
      <w:tr w:rsidR="00CD495C" w14:paraId="07C55822" w14:textId="77777777" w:rsidTr="00557296">
        <w:trPr>
          <w:trHeight w:val="450"/>
        </w:trPr>
        <w:tc>
          <w:tcPr>
            <w:tcW w:w="3496" w:type="dxa"/>
            <w:vAlign w:val="center"/>
          </w:tcPr>
          <w:p w14:paraId="447B2073" w14:textId="04673FDD" w:rsidR="00CD495C" w:rsidRPr="007B1B33" w:rsidRDefault="00CD495C" w:rsidP="007B1B33">
            <w:pPr>
              <w:pStyle w:val="TableParagraph"/>
              <w:spacing w:before="19"/>
              <w:ind w:left="28"/>
              <w:jc w:val="center"/>
              <w:rPr>
                <w:b/>
                <w:szCs w:val="28"/>
              </w:rPr>
            </w:pPr>
            <w:proofErr w:type="gramStart"/>
            <w:r w:rsidRPr="007B1B33">
              <w:rPr>
                <w:b/>
                <w:color w:val="111111"/>
                <w:spacing w:val="-2"/>
                <w:szCs w:val="28"/>
              </w:rPr>
              <w:t>Standard</w:t>
            </w:r>
            <w:r w:rsidRPr="007B1B33">
              <w:rPr>
                <w:b/>
                <w:color w:val="111111"/>
                <w:spacing w:val="-5"/>
                <w:szCs w:val="28"/>
              </w:rPr>
              <w:t>(</w:t>
            </w:r>
            <w:proofErr w:type="gramEnd"/>
            <w:r w:rsidRPr="007B1B33">
              <w:rPr>
                <w:b/>
                <w:color w:val="111111"/>
                <w:spacing w:val="-5"/>
                <w:szCs w:val="28"/>
              </w:rPr>
              <w:t>1)</w:t>
            </w:r>
          </w:p>
        </w:tc>
        <w:tc>
          <w:tcPr>
            <w:tcW w:w="1800" w:type="dxa"/>
            <w:shd w:val="clear" w:color="auto" w:fill="CDEAAC"/>
            <w:vAlign w:val="center"/>
          </w:tcPr>
          <w:p w14:paraId="4298A9ED" w14:textId="77777777" w:rsidR="00CD495C" w:rsidRPr="007B1B33" w:rsidRDefault="00CD495C" w:rsidP="007B1B33">
            <w:pPr>
              <w:pStyle w:val="TableParagraph"/>
              <w:spacing w:before="131"/>
              <w:ind w:left="1"/>
              <w:jc w:val="center"/>
              <w:rPr>
                <w:b/>
                <w:szCs w:val="28"/>
              </w:rPr>
            </w:pPr>
            <w:r w:rsidRPr="007B1B33">
              <w:rPr>
                <w:b/>
                <w:color w:val="111111"/>
                <w:spacing w:val="-4"/>
                <w:szCs w:val="28"/>
              </w:rPr>
              <w:t>Agricultural</w:t>
            </w:r>
            <w:r w:rsidRPr="007B1B33">
              <w:rPr>
                <w:b/>
                <w:color w:val="111111"/>
                <w:spacing w:val="4"/>
                <w:szCs w:val="28"/>
              </w:rPr>
              <w:t xml:space="preserve"> </w:t>
            </w:r>
            <w:r w:rsidRPr="007B1B33">
              <w:rPr>
                <w:b/>
                <w:color w:val="111111"/>
                <w:spacing w:val="-4"/>
                <w:szCs w:val="28"/>
              </w:rPr>
              <w:t>Uses</w:t>
            </w:r>
          </w:p>
        </w:tc>
        <w:tc>
          <w:tcPr>
            <w:tcW w:w="1890" w:type="dxa"/>
            <w:vAlign w:val="center"/>
          </w:tcPr>
          <w:p w14:paraId="75BBD43E" w14:textId="77777777" w:rsidR="00CD495C" w:rsidRPr="007B1B33" w:rsidRDefault="00CD495C" w:rsidP="007B1B33">
            <w:pPr>
              <w:pStyle w:val="TableParagraph"/>
              <w:spacing w:before="10" w:line="210" w:lineRule="atLeast"/>
              <w:ind w:right="140" w:firstLine="16"/>
              <w:jc w:val="center"/>
              <w:rPr>
                <w:b/>
                <w:szCs w:val="28"/>
              </w:rPr>
            </w:pPr>
            <w:r w:rsidRPr="007B1B33">
              <w:rPr>
                <w:b/>
                <w:spacing w:val="-6"/>
                <w:szCs w:val="28"/>
              </w:rPr>
              <w:t>Single-Family Detached</w:t>
            </w:r>
            <w:r w:rsidRPr="007B1B33">
              <w:rPr>
                <w:b/>
                <w:spacing w:val="-2"/>
                <w:szCs w:val="28"/>
              </w:rPr>
              <w:t xml:space="preserve"> Dwelling</w:t>
            </w:r>
          </w:p>
        </w:tc>
        <w:tc>
          <w:tcPr>
            <w:tcW w:w="1788" w:type="dxa"/>
            <w:shd w:val="clear" w:color="auto" w:fill="CDEAAC"/>
            <w:vAlign w:val="center"/>
          </w:tcPr>
          <w:p w14:paraId="41CA44FC" w14:textId="5B90576D" w:rsidR="00CD495C" w:rsidRPr="007B1B33" w:rsidRDefault="00CD495C" w:rsidP="007B1B33">
            <w:pPr>
              <w:pStyle w:val="TableParagraph"/>
              <w:spacing w:before="131"/>
              <w:jc w:val="center"/>
              <w:rPr>
                <w:b/>
                <w:szCs w:val="28"/>
              </w:rPr>
            </w:pPr>
            <w:r w:rsidRPr="007B1B33">
              <w:rPr>
                <w:b/>
                <w:color w:val="111111"/>
                <w:spacing w:val="-2"/>
                <w:szCs w:val="28"/>
              </w:rPr>
              <w:t>Other</w:t>
            </w:r>
            <w:r w:rsidRPr="007B1B33">
              <w:rPr>
                <w:b/>
                <w:color w:val="111111"/>
                <w:spacing w:val="-8"/>
                <w:szCs w:val="28"/>
              </w:rPr>
              <w:t xml:space="preserve"> </w:t>
            </w:r>
            <w:proofErr w:type="gramStart"/>
            <w:r w:rsidRPr="007B1B33">
              <w:rPr>
                <w:b/>
                <w:color w:val="111111"/>
                <w:spacing w:val="-2"/>
                <w:szCs w:val="28"/>
              </w:rPr>
              <w:t>Uses</w:t>
            </w:r>
            <w:r w:rsidRPr="007B1B33">
              <w:rPr>
                <w:b/>
                <w:color w:val="111111"/>
                <w:spacing w:val="-5"/>
                <w:szCs w:val="28"/>
                <w:u w:val="single" w:color="111111"/>
              </w:rPr>
              <w:t>(</w:t>
            </w:r>
            <w:proofErr w:type="gramEnd"/>
            <w:r w:rsidRPr="007B1B33">
              <w:rPr>
                <w:b/>
                <w:color w:val="111111"/>
                <w:spacing w:val="-5"/>
                <w:szCs w:val="28"/>
                <w:u w:val="single" w:color="111111"/>
              </w:rPr>
              <w:t>5)</w:t>
            </w:r>
          </w:p>
        </w:tc>
      </w:tr>
      <w:tr w:rsidR="00CD495C" w14:paraId="5F0A873C" w14:textId="77777777" w:rsidTr="00557296">
        <w:trPr>
          <w:trHeight w:val="455"/>
        </w:trPr>
        <w:tc>
          <w:tcPr>
            <w:tcW w:w="3496" w:type="dxa"/>
          </w:tcPr>
          <w:p w14:paraId="38D2C900" w14:textId="77777777" w:rsidR="00CD495C" w:rsidRPr="002073B3" w:rsidRDefault="00CD495C" w:rsidP="006567E4">
            <w:pPr>
              <w:pStyle w:val="TableParagraph"/>
              <w:spacing w:before="23"/>
              <w:ind w:left="74"/>
              <w:rPr>
                <w:sz w:val="20"/>
                <w:szCs w:val="24"/>
              </w:rPr>
            </w:pPr>
            <w:r w:rsidRPr="002073B3">
              <w:rPr>
                <w:color w:val="111111"/>
                <w:sz w:val="20"/>
                <w:szCs w:val="24"/>
              </w:rPr>
              <w:t>Density,</w:t>
            </w:r>
            <w:r w:rsidRPr="002073B3">
              <w:rPr>
                <w:color w:val="111111"/>
                <w:spacing w:val="-3"/>
                <w:sz w:val="20"/>
                <w:szCs w:val="24"/>
              </w:rPr>
              <w:t xml:space="preserve"> </w:t>
            </w:r>
            <w:r w:rsidRPr="002073B3">
              <w:rPr>
                <w:color w:val="111111"/>
                <w:sz w:val="20"/>
                <w:szCs w:val="24"/>
              </w:rPr>
              <w:t>max.</w:t>
            </w:r>
            <w:r w:rsidRPr="002073B3">
              <w:rPr>
                <w:color w:val="111111"/>
                <w:spacing w:val="-5"/>
                <w:sz w:val="20"/>
                <w:szCs w:val="24"/>
              </w:rPr>
              <w:t xml:space="preserve"> </w:t>
            </w:r>
            <w:r w:rsidRPr="002073B3">
              <w:rPr>
                <w:color w:val="111111"/>
                <w:sz w:val="20"/>
                <w:szCs w:val="24"/>
              </w:rPr>
              <w:t>(du/ac</w:t>
            </w:r>
            <w:r w:rsidRPr="002073B3">
              <w:rPr>
                <w:color w:val="111111"/>
                <w:spacing w:val="-7"/>
                <w:sz w:val="20"/>
                <w:szCs w:val="24"/>
              </w:rPr>
              <w:t xml:space="preserve"> </w:t>
            </w:r>
            <w:r w:rsidRPr="002073B3">
              <w:rPr>
                <w:color w:val="111111"/>
                <w:sz w:val="20"/>
                <w:szCs w:val="24"/>
              </w:rPr>
              <w:t>of</w:t>
            </w:r>
            <w:r w:rsidRPr="002073B3">
              <w:rPr>
                <w:color w:val="111111"/>
                <w:spacing w:val="-8"/>
                <w:sz w:val="20"/>
                <w:szCs w:val="24"/>
              </w:rPr>
              <w:t xml:space="preserve"> </w:t>
            </w:r>
            <w:r w:rsidRPr="002073B3">
              <w:rPr>
                <w:color w:val="111111"/>
                <w:sz w:val="20"/>
                <w:szCs w:val="24"/>
              </w:rPr>
              <w:t>net</w:t>
            </w:r>
            <w:r w:rsidRPr="002073B3">
              <w:rPr>
                <w:color w:val="111111"/>
                <w:spacing w:val="-3"/>
                <w:sz w:val="20"/>
                <w:szCs w:val="24"/>
              </w:rPr>
              <w:t xml:space="preserve"> </w:t>
            </w:r>
            <w:r w:rsidRPr="002073B3">
              <w:rPr>
                <w:color w:val="111111"/>
                <w:sz w:val="20"/>
                <w:szCs w:val="24"/>
              </w:rPr>
              <w:t>lot</w:t>
            </w:r>
            <w:r w:rsidRPr="002073B3">
              <w:rPr>
                <w:color w:val="111111"/>
                <w:spacing w:val="-2"/>
                <w:sz w:val="20"/>
                <w:szCs w:val="24"/>
              </w:rPr>
              <w:t xml:space="preserve"> </w:t>
            </w:r>
            <w:r w:rsidRPr="002073B3">
              <w:rPr>
                <w:color w:val="111111"/>
                <w:spacing w:val="-4"/>
                <w:sz w:val="20"/>
                <w:szCs w:val="24"/>
              </w:rPr>
              <w:t>area)</w:t>
            </w:r>
          </w:p>
        </w:tc>
        <w:tc>
          <w:tcPr>
            <w:tcW w:w="1800" w:type="dxa"/>
            <w:shd w:val="clear" w:color="auto" w:fill="CDEAAC"/>
          </w:tcPr>
          <w:p w14:paraId="0975C4C5" w14:textId="77777777" w:rsidR="00CD495C" w:rsidRPr="002073B3" w:rsidRDefault="00CD495C" w:rsidP="006567E4">
            <w:pPr>
              <w:pStyle w:val="TableParagraph"/>
              <w:spacing w:before="136"/>
              <w:ind w:left="503"/>
              <w:rPr>
                <w:sz w:val="20"/>
                <w:szCs w:val="24"/>
              </w:rPr>
            </w:pPr>
            <w:r w:rsidRPr="002073B3">
              <w:rPr>
                <w:color w:val="111111"/>
                <w:spacing w:val="-4"/>
                <w:sz w:val="20"/>
                <w:szCs w:val="24"/>
              </w:rPr>
              <w:t>No</w:t>
            </w:r>
            <w:r w:rsidRPr="002073B3">
              <w:rPr>
                <w:color w:val="111111"/>
                <w:spacing w:val="-11"/>
                <w:sz w:val="20"/>
                <w:szCs w:val="24"/>
              </w:rPr>
              <w:t xml:space="preserve"> </w:t>
            </w:r>
            <w:r w:rsidRPr="002073B3">
              <w:rPr>
                <w:color w:val="111111"/>
                <w:spacing w:val="-2"/>
                <w:sz w:val="20"/>
                <w:szCs w:val="24"/>
              </w:rPr>
              <w:t>requirement</w:t>
            </w:r>
          </w:p>
        </w:tc>
        <w:tc>
          <w:tcPr>
            <w:tcW w:w="1890" w:type="dxa"/>
          </w:tcPr>
          <w:p w14:paraId="060A5CC9" w14:textId="77777777" w:rsidR="00CD495C" w:rsidRPr="002073B3" w:rsidRDefault="00CD495C" w:rsidP="006567E4">
            <w:pPr>
              <w:pStyle w:val="TableParagraph"/>
              <w:spacing w:before="136"/>
              <w:ind w:left="189" w:right="147"/>
              <w:jc w:val="center"/>
              <w:rPr>
                <w:sz w:val="20"/>
                <w:szCs w:val="24"/>
              </w:rPr>
            </w:pPr>
            <w:r w:rsidRPr="002073B3">
              <w:rPr>
                <w:color w:val="111111"/>
                <w:spacing w:val="-4"/>
                <w:sz w:val="20"/>
                <w:szCs w:val="24"/>
              </w:rPr>
              <w:t>1.08</w:t>
            </w:r>
          </w:p>
        </w:tc>
        <w:tc>
          <w:tcPr>
            <w:tcW w:w="1788" w:type="dxa"/>
            <w:shd w:val="clear" w:color="auto" w:fill="CDEAAC"/>
            <w:vAlign w:val="center"/>
          </w:tcPr>
          <w:p w14:paraId="56964CBB" w14:textId="77777777" w:rsidR="00CD495C" w:rsidRPr="002073B3" w:rsidRDefault="00CD495C" w:rsidP="00557296">
            <w:pPr>
              <w:pStyle w:val="TableParagraph"/>
              <w:spacing w:before="136"/>
              <w:jc w:val="center"/>
              <w:rPr>
                <w:sz w:val="20"/>
                <w:szCs w:val="24"/>
              </w:rPr>
            </w:pPr>
            <w:r w:rsidRPr="002073B3">
              <w:rPr>
                <w:color w:val="111111"/>
                <w:spacing w:val="-4"/>
                <w:sz w:val="20"/>
                <w:szCs w:val="24"/>
              </w:rPr>
              <w:t>No</w:t>
            </w:r>
            <w:r w:rsidRPr="002073B3">
              <w:rPr>
                <w:color w:val="111111"/>
                <w:spacing w:val="-9"/>
                <w:sz w:val="20"/>
                <w:szCs w:val="24"/>
              </w:rPr>
              <w:t xml:space="preserve"> </w:t>
            </w:r>
            <w:r w:rsidRPr="002073B3">
              <w:rPr>
                <w:color w:val="111111"/>
                <w:spacing w:val="-2"/>
                <w:sz w:val="20"/>
                <w:szCs w:val="24"/>
              </w:rPr>
              <w:t>requirement</w:t>
            </w:r>
          </w:p>
        </w:tc>
      </w:tr>
      <w:tr w:rsidR="00CD495C" w14:paraId="38A7EFFF" w14:textId="77777777" w:rsidTr="00557296">
        <w:trPr>
          <w:trHeight w:val="452"/>
        </w:trPr>
        <w:tc>
          <w:tcPr>
            <w:tcW w:w="3496" w:type="dxa"/>
          </w:tcPr>
          <w:p w14:paraId="31F2F8D1" w14:textId="77777777" w:rsidR="00CD495C" w:rsidRPr="002073B3" w:rsidRDefault="00CD495C" w:rsidP="006567E4">
            <w:pPr>
              <w:pStyle w:val="TableParagraph"/>
              <w:spacing w:before="19"/>
              <w:ind w:left="74"/>
              <w:rPr>
                <w:sz w:val="20"/>
                <w:szCs w:val="24"/>
              </w:rPr>
            </w:pPr>
            <w:r w:rsidRPr="002073B3">
              <w:rPr>
                <w:color w:val="111111"/>
                <w:sz w:val="20"/>
                <w:szCs w:val="24"/>
              </w:rPr>
              <w:t>Net</w:t>
            </w:r>
            <w:r w:rsidRPr="002073B3">
              <w:rPr>
                <w:color w:val="111111"/>
                <w:spacing w:val="-8"/>
                <w:sz w:val="20"/>
                <w:szCs w:val="24"/>
              </w:rPr>
              <w:t xml:space="preserve"> </w:t>
            </w:r>
            <w:r w:rsidRPr="002073B3">
              <w:rPr>
                <w:color w:val="111111"/>
                <w:sz w:val="20"/>
                <w:szCs w:val="24"/>
              </w:rPr>
              <w:t>lot</w:t>
            </w:r>
            <w:r w:rsidRPr="002073B3">
              <w:rPr>
                <w:color w:val="111111"/>
                <w:spacing w:val="-3"/>
                <w:sz w:val="20"/>
                <w:szCs w:val="24"/>
              </w:rPr>
              <w:t xml:space="preserve"> </w:t>
            </w:r>
            <w:r w:rsidRPr="002073B3">
              <w:rPr>
                <w:color w:val="111111"/>
                <w:sz w:val="20"/>
                <w:szCs w:val="24"/>
              </w:rPr>
              <w:t xml:space="preserve">area, min </w:t>
            </w:r>
            <w:r w:rsidRPr="002073B3">
              <w:rPr>
                <w:color w:val="111111"/>
                <w:spacing w:val="-2"/>
                <w:sz w:val="20"/>
                <w:szCs w:val="24"/>
                <w:u w:val="single"/>
              </w:rPr>
              <w:t>(sf)</w:t>
            </w:r>
            <w:r w:rsidRPr="002073B3">
              <w:rPr>
                <w:color w:val="111111"/>
                <w:spacing w:val="-2"/>
                <w:sz w:val="20"/>
                <w:szCs w:val="24"/>
              </w:rPr>
              <w:t>.</w:t>
            </w:r>
          </w:p>
        </w:tc>
        <w:tc>
          <w:tcPr>
            <w:tcW w:w="1800" w:type="dxa"/>
            <w:shd w:val="clear" w:color="auto" w:fill="CDEAAC"/>
            <w:vAlign w:val="center"/>
          </w:tcPr>
          <w:p w14:paraId="5140329B" w14:textId="08DA9E85" w:rsidR="00CD495C" w:rsidRPr="002073B3" w:rsidRDefault="007B1B33" w:rsidP="00557296">
            <w:pPr>
              <w:pStyle w:val="TableParagraph"/>
              <w:spacing w:before="131"/>
              <w:jc w:val="center"/>
              <w:rPr>
                <w:sz w:val="20"/>
                <w:szCs w:val="24"/>
              </w:rPr>
            </w:pPr>
            <w:r w:rsidRPr="002073B3">
              <w:rPr>
                <w:color w:val="111111"/>
                <w:sz w:val="20"/>
                <w:szCs w:val="24"/>
                <w:u w:val="single"/>
              </w:rPr>
              <w:t>87,120 or</w:t>
            </w:r>
            <w:r w:rsidRPr="002073B3">
              <w:rPr>
                <w:color w:val="111111"/>
                <w:sz w:val="20"/>
                <w:szCs w:val="24"/>
              </w:rPr>
              <w:t xml:space="preserve"> </w:t>
            </w:r>
            <w:r w:rsidR="00CD495C" w:rsidRPr="002073B3">
              <w:rPr>
                <w:color w:val="111111"/>
                <w:sz w:val="20"/>
                <w:szCs w:val="24"/>
              </w:rPr>
              <w:t>2</w:t>
            </w:r>
            <w:r w:rsidR="00CD495C" w:rsidRPr="002073B3">
              <w:rPr>
                <w:color w:val="111111"/>
                <w:spacing w:val="-10"/>
                <w:sz w:val="20"/>
                <w:szCs w:val="24"/>
              </w:rPr>
              <w:t xml:space="preserve"> </w:t>
            </w:r>
            <w:r w:rsidR="00CD495C" w:rsidRPr="002073B3">
              <w:rPr>
                <w:color w:val="111111"/>
                <w:sz w:val="20"/>
                <w:szCs w:val="24"/>
              </w:rPr>
              <w:t>acres</w:t>
            </w:r>
          </w:p>
        </w:tc>
        <w:tc>
          <w:tcPr>
            <w:tcW w:w="1890" w:type="dxa"/>
          </w:tcPr>
          <w:p w14:paraId="26E2457E" w14:textId="77777777" w:rsidR="00CD495C" w:rsidRPr="002073B3" w:rsidRDefault="00CD495C" w:rsidP="006567E4">
            <w:pPr>
              <w:pStyle w:val="TableParagraph"/>
              <w:spacing w:before="131"/>
              <w:ind w:left="189"/>
              <w:jc w:val="center"/>
              <w:rPr>
                <w:sz w:val="20"/>
                <w:szCs w:val="24"/>
              </w:rPr>
            </w:pPr>
            <w:r w:rsidRPr="002073B3">
              <w:rPr>
                <w:color w:val="111111"/>
                <w:spacing w:val="-2"/>
                <w:sz w:val="20"/>
                <w:szCs w:val="24"/>
              </w:rPr>
              <w:t>40,000</w:t>
            </w:r>
          </w:p>
        </w:tc>
        <w:tc>
          <w:tcPr>
            <w:tcW w:w="1788" w:type="dxa"/>
            <w:shd w:val="clear" w:color="auto" w:fill="CDEAAC"/>
          </w:tcPr>
          <w:p w14:paraId="5190BCCD" w14:textId="77777777" w:rsidR="00CD495C" w:rsidRPr="002073B3" w:rsidRDefault="00CD495C" w:rsidP="006567E4">
            <w:pPr>
              <w:pStyle w:val="TableParagraph"/>
              <w:spacing w:before="131"/>
              <w:ind w:left="189" w:right="139"/>
              <w:jc w:val="center"/>
              <w:rPr>
                <w:sz w:val="20"/>
                <w:szCs w:val="24"/>
              </w:rPr>
            </w:pPr>
            <w:r w:rsidRPr="002073B3">
              <w:rPr>
                <w:color w:val="111111"/>
                <w:spacing w:val="-2"/>
                <w:sz w:val="20"/>
                <w:szCs w:val="24"/>
              </w:rPr>
              <w:t>40,000</w:t>
            </w:r>
          </w:p>
        </w:tc>
      </w:tr>
      <w:tr w:rsidR="00CD495C" w14:paraId="40AD32FD" w14:textId="77777777" w:rsidTr="00557296">
        <w:trPr>
          <w:trHeight w:val="327"/>
        </w:trPr>
        <w:tc>
          <w:tcPr>
            <w:tcW w:w="3496" w:type="dxa"/>
            <w:vAlign w:val="center"/>
          </w:tcPr>
          <w:p w14:paraId="1DAED637" w14:textId="77777777" w:rsidR="00CD495C" w:rsidRPr="002073B3" w:rsidRDefault="00CD495C" w:rsidP="002073B3">
            <w:pPr>
              <w:pStyle w:val="TableParagraph"/>
              <w:spacing w:before="16" w:line="211" w:lineRule="exact"/>
              <w:ind w:left="74"/>
              <w:rPr>
                <w:sz w:val="20"/>
                <w:szCs w:val="24"/>
              </w:rPr>
            </w:pPr>
            <w:r w:rsidRPr="002073B3">
              <w:rPr>
                <w:rFonts w:ascii="Cambria Math" w:hAnsi="Cambria Math"/>
                <w:color w:val="FF0000"/>
                <w:sz w:val="20"/>
                <w:szCs w:val="24"/>
              </w:rPr>
              <w:t>❶</w:t>
            </w:r>
            <w:r w:rsidRPr="002073B3">
              <w:rPr>
                <w:rFonts w:ascii="Cambria Math" w:hAnsi="Cambria Math"/>
                <w:color w:val="FF0000"/>
                <w:spacing w:val="-3"/>
                <w:sz w:val="20"/>
                <w:szCs w:val="24"/>
              </w:rPr>
              <w:t xml:space="preserve"> </w:t>
            </w:r>
            <w:r w:rsidRPr="002073B3">
              <w:rPr>
                <w:color w:val="111111"/>
                <w:sz w:val="20"/>
                <w:szCs w:val="24"/>
              </w:rPr>
              <w:t>Lot</w:t>
            </w:r>
            <w:r w:rsidRPr="002073B3">
              <w:rPr>
                <w:color w:val="111111"/>
                <w:spacing w:val="-3"/>
                <w:sz w:val="20"/>
                <w:szCs w:val="24"/>
              </w:rPr>
              <w:t xml:space="preserve"> </w:t>
            </w:r>
            <w:r w:rsidRPr="002073B3">
              <w:rPr>
                <w:color w:val="111111"/>
                <w:sz w:val="20"/>
                <w:szCs w:val="24"/>
              </w:rPr>
              <w:t>width,</w:t>
            </w:r>
            <w:r w:rsidRPr="002073B3">
              <w:rPr>
                <w:color w:val="111111"/>
                <w:spacing w:val="-3"/>
                <w:sz w:val="20"/>
                <w:szCs w:val="24"/>
              </w:rPr>
              <w:t xml:space="preserve"> </w:t>
            </w:r>
            <w:r w:rsidRPr="002073B3">
              <w:rPr>
                <w:color w:val="111111"/>
                <w:sz w:val="20"/>
                <w:szCs w:val="24"/>
              </w:rPr>
              <w:t>min.</w:t>
            </w:r>
            <w:r w:rsidRPr="002073B3">
              <w:rPr>
                <w:color w:val="111111"/>
                <w:spacing w:val="-2"/>
                <w:sz w:val="20"/>
                <w:szCs w:val="24"/>
              </w:rPr>
              <w:t xml:space="preserve"> </w:t>
            </w:r>
            <w:r w:rsidRPr="002073B3">
              <w:rPr>
                <w:color w:val="111111"/>
                <w:spacing w:val="-4"/>
                <w:sz w:val="20"/>
                <w:szCs w:val="24"/>
              </w:rPr>
              <w:t>(ft)</w:t>
            </w:r>
          </w:p>
        </w:tc>
        <w:tc>
          <w:tcPr>
            <w:tcW w:w="1800" w:type="dxa"/>
            <w:shd w:val="clear" w:color="auto" w:fill="CDEAAC"/>
            <w:vAlign w:val="center"/>
          </w:tcPr>
          <w:p w14:paraId="575CC7E2" w14:textId="77777777" w:rsidR="00CD495C" w:rsidRPr="002073B3" w:rsidRDefault="00CD495C" w:rsidP="002073B3">
            <w:pPr>
              <w:pStyle w:val="TableParagraph"/>
              <w:spacing w:before="21" w:line="205" w:lineRule="exact"/>
              <w:ind w:left="45" w:right="24"/>
              <w:jc w:val="center"/>
              <w:rPr>
                <w:sz w:val="20"/>
                <w:szCs w:val="24"/>
              </w:rPr>
            </w:pPr>
            <w:r w:rsidRPr="002073B3">
              <w:rPr>
                <w:color w:val="111111"/>
                <w:spacing w:val="-5"/>
                <w:sz w:val="20"/>
                <w:szCs w:val="24"/>
              </w:rPr>
              <w:t>50</w:t>
            </w:r>
          </w:p>
        </w:tc>
        <w:tc>
          <w:tcPr>
            <w:tcW w:w="1890" w:type="dxa"/>
            <w:vAlign w:val="center"/>
          </w:tcPr>
          <w:p w14:paraId="1D6D0305" w14:textId="5FB1DD87" w:rsidR="00CD495C" w:rsidRPr="002073B3" w:rsidRDefault="00CD495C" w:rsidP="002073B3">
            <w:pPr>
              <w:pStyle w:val="TableParagraph"/>
              <w:spacing w:before="21" w:line="205" w:lineRule="exact"/>
              <w:ind w:left="189" w:right="106"/>
              <w:jc w:val="center"/>
              <w:rPr>
                <w:sz w:val="20"/>
                <w:szCs w:val="24"/>
              </w:rPr>
            </w:pPr>
            <w:r w:rsidRPr="002073B3">
              <w:rPr>
                <w:color w:val="111111"/>
                <w:sz w:val="20"/>
                <w:szCs w:val="24"/>
              </w:rPr>
              <w:t>120</w:t>
            </w:r>
            <w:r w:rsidRPr="002073B3">
              <w:rPr>
                <w:color w:val="111111"/>
                <w:spacing w:val="-5"/>
                <w:sz w:val="20"/>
                <w:szCs w:val="24"/>
              </w:rPr>
              <w:t>(4)</w:t>
            </w:r>
          </w:p>
        </w:tc>
        <w:tc>
          <w:tcPr>
            <w:tcW w:w="1788" w:type="dxa"/>
            <w:shd w:val="clear" w:color="auto" w:fill="CDEAAC"/>
            <w:vAlign w:val="center"/>
          </w:tcPr>
          <w:p w14:paraId="7A198917" w14:textId="77777777" w:rsidR="00CD495C" w:rsidRPr="002073B3" w:rsidRDefault="00CD495C" w:rsidP="002073B3">
            <w:pPr>
              <w:pStyle w:val="TableParagraph"/>
              <w:spacing w:before="21" w:line="205" w:lineRule="exact"/>
              <w:ind w:left="189" w:right="140"/>
              <w:jc w:val="center"/>
              <w:rPr>
                <w:sz w:val="20"/>
                <w:szCs w:val="24"/>
              </w:rPr>
            </w:pPr>
            <w:r w:rsidRPr="002073B3">
              <w:rPr>
                <w:color w:val="111111"/>
                <w:spacing w:val="-5"/>
                <w:sz w:val="20"/>
                <w:szCs w:val="24"/>
              </w:rPr>
              <w:t>50</w:t>
            </w:r>
          </w:p>
        </w:tc>
      </w:tr>
      <w:tr w:rsidR="00CD495C" w14:paraId="519E05C8" w14:textId="77777777" w:rsidTr="00557296">
        <w:trPr>
          <w:trHeight w:val="452"/>
        </w:trPr>
        <w:tc>
          <w:tcPr>
            <w:tcW w:w="3496" w:type="dxa"/>
          </w:tcPr>
          <w:p w14:paraId="4F89E2A9" w14:textId="77777777" w:rsidR="00CD495C" w:rsidRPr="002073B3" w:rsidRDefault="00CD495C" w:rsidP="006567E4">
            <w:pPr>
              <w:pStyle w:val="TableParagraph"/>
              <w:spacing w:before="13" w:line="210" w:lineRule="atLeast"/>
              <w:ind w:left="74" w:right="189"/>
              <w:rPr>
                <w:sz w:val="20"/>
                <w:szCs w:val="24"/>
              </w:rPr>
            </w:pPr>
            <w:r w:rsidRPr="002073B3">
              <w:rPr>
                <w:color w:val="111111"/>
                <w:spacing w:val="-2"/>
                <w:sz w:val="20"/>
                <w:szCs w:val="24"/>
              </w:rPr>
              <w:t>Lot</w:t>
            </w:r>
            <w:r w:rsidRPr="002073B3">
              <w:rPr>
                <w:color w:val="111111"/>
                <w:spacing w:val="-6"/>
                <w:sz w:val="20"/>
                <w:szCs w:val="24"/>
              </w:rPr>
              <w:t xml:space="preserve"> </w:t>
            </w:r>
            <w:r w:rsidRPr="002073B3">
              <w:rPr>
                <w:color w:val="111111"/>
                <w:spacing w:val="-2"/>
                <w:sz w:val="20"/>
                <w:szCs w:val="24"/>
              </w:rPr>
              <w:t>frontage</w:t>
            </w:r>
            <w:r w:rsidRPr="002073B3">
              <w:rPr>
                <w:color w:val="111111"/>
                <w:spacing w:val="-8"/>
                <w:sz w:val="20"/>
                <w:szCs w:val="24"/>
              </w:rPr>
              <w:t xml:space="preserve"> </w:t>
            </w:r>
            <w:r w:rsidRPr="002073B3">
              <w:rPr>
                <w:color w:val="111111"/>
                <w:spacing w:val="-2"/>
                <w:sz w:val="20"/>
                <w:szCs w:val="24"/>
              </w:rPr>
              <w:t>(width)</w:t>
            </w:r>
            <w:r w:rsidRPr="002073B3">
              <w:rPr>
                <w:color w:val="111111"/>
                <w:spacing w:val="-7"/>
                <w:sz w:val="20"/>
                <w:szCs w:val="24"/>
              </w:rPr>
              <w:t xml:space="preserve"> </w:t>
            </w:r>
            <w:r w:rsidRPr="002073B3">
              <w:rPr>
                <w:color w:val="111111"/>
                <w:spacing w:val="-2"/>
                <w:sz w:val="20"/>
                <w:szCs w:val="24"/>
              </w:rPr>
              <w:t>at</w:t>
            </w:r>
            <w:r w:rsidRPr="002073B3">
              <w:rPr>
                <w:color w:val="111111"/>
                <w:spacing w:val="-7"/>
                <w:sz w:val="20"/>
                <w:szCs w:val="24"/>
              </w:rPr>
              <w:t xml:space="preserve"> </w:t>
            </w:r>
            <w:r w:rsidRPr="002073B3">
              <w:rPr>
                <w:color w:val="111111"/>
                <w:spacing w:val="-2"/>
                <w:sz w:val="20"/>
                <w:szCs w:val="24"/>
              </w:rPr>
              <w:t>front</w:t>
            </w:r>
            <w:r w:rsidRPr="002073B3">
              <w:rPr>
                <w:color w:val="111111"/>
                <w:spacing w:val="-6"/>
                <w:sz w:val="20"/>
                <w:szCs w:val="24"/>
              </w:rPr>
              <w:t xml:space="preserve"> </w:t>
            </w:r>
            <w:r w:rsidRPr="002073B3">
              <w:rPr>
                <w:color w:val="111111"/>
                <w:spacing w:val="-2"/>
                <w:sz w:val="20"/>
                <w:szCs w:val="24"/>
              </w:rPr>
              <w:t xml:space="preserve">street </w:t>
            </w:r>
            <w:r w:rsidRPr="002073B3">
              <w:rPr>
                <w:color w:val="111111"/>
                <w:sz w:val="20"/>
                <w:szCs w:val="24"/>
              </w:rPr>
              <w:t>line, min. (ft)</w:t>
            </w:r>
          </w:p>
        </w:tc>
        <w:tc>
          <w:tcPr>
            <w:tcW w:w="1800" w:type="dxa"/>
            <w:shd w:val="clear" w:color="auto" w:fill="CDEAAC"/>
          </w:tcPr>
          <w:p w14:paraId="77C9438F" w14:textId="77777777" w:rsidR="00CD495C" w:rsidRPr="002073B3" w:rsidRDefault="00CD495C" w:rsidP="006567E4">
            <w:pPr>
              <w:pStyle w:val="TableParagraph"/>
              <w:spacing w:before="136"/>
              <w:ind w:left="45"/>
              <w:jc w:val="center"/>
              <w:rPr>
                <w:sz w:val="20"/>
                <w:szCs w:val="24"/>
              </w:rPr>
            </w:pPr>
            <w:r w:rsidRPr="002073B3">
              <w:rPr>
                <w:color w:val="111111"/>
                <w:spacing w:val="-5"/>
                <w:sz w:val="20"/>
                <w:szCs w:val="24"/>
              </w:rPr>
              <w:t>40</w:t>
            </w:r>
          </w:p>
        </w:tc>
        <w:tc>
          <w:tcPr>
            <w:tcW w:w="1890" w:type="dxa"/>
          </w:tcPr>
          <w:p w14:paraId="7F31C0CD" w14:textId="77777777" w:rsidR="00CD495C" w:rsidRPr="002073B3" w:rsidRDefault="00CD495C" w:rsidP="006567E4">
            <w:pPr>
              <w:pStyle w:val="TableParagraph"/>
              <w:spacing w:before="136"/>
              <w:ind w:left="189" w:right="140"/>
              <w:jc w:val="center"/>
              <w:rPr>
                <w:sz w:val="20"/>
                <w:szCs w:val="24"/>
              </w:rPr>
            </w:pPr>
            <w:r w:rsidRPr="002073B3">
              <w:rPr>
                <w:color w:val="111111"/>
                <w:spacing w:val="-5"/>
                <w:sz w:val="20"/>
                <w:szCs w:val="24"/>
              </w:rPr>
              <w:t>70</w:t>
            </w:r>
          </w:p>
        </w:tc>
        <w:tc>
          <w:tcPr>
            <w:tcW w:w="1788" w:type="dxa"/>
            <w:shd w:val="clear" w:color="auto" w:fill="CDEAAC"/>
          </w:tcPr>
          <w:p w14:paraId="32BE826B" w14:textId="77777777" w:rsidR="00CD495C" w:rsidRPr="002073B3" w:rsidRDefault="00CD495C" w:rsidP="006567E4">
            <w:pPr>
              <w:pStyle w:val="TableParagraph"/>
              <w:spacing w:before="136"/>
              <w:ind w:left="189" w:right="140"/>
              <w:jc w:val="center"/>
              <w:rPr>
                <w:sz w:val="20"/>
                <w:szCs w:val="24"/>
              </w:rPr>
            </w:pPr>
            <w:r w:rsidRPr="002073B3">
              <w:rPr>
                <w:color w:val="111111"/>
                <w:spacing w:val="-5"/>
                <w:sz w:val="20"/>
                <w:szCs w:val="24"/>
              </w:rPr>
              <w:t>40</w:t>
            </w:r>
          </w:p>
        </w:tc>
      </w:tr>
      <w:tr w:rsidR="00CD495C" w14:paraId="394A3820" w14:textId="77777777" w:rsidTr="00557296">
        <w:trPr>
          <w:trHeight w:val="246"/>
        </w:trPr>
        <w:tc>
          <w:tcPr>
            <w:tcW w:w="3496" w:type="dxa"/>
          </w:tcPr>
          <w:p w14:paraId="3650AB5D" w14:textId="77777777" w:rsidR="00CD495C" w:rsidRPr="002073B3" w:rsidRDefault="00CD495C" w:rsidP="006567E4">
            <w:pPr>
              <w:pStyle w:val="TableParagraph"/>
              <w:spacing w:before="16"/>
              <w:ind w:left="74"/>
              <w:rPr>
                <w:sz w:val="20"/>
                <w:szCs w:val="24"/>
              </w:rPr>
            </w:pPr>
            <w:r w:rsidRPr="002073B3">
              <w:rPr>
                <w:color w:val="111111"/>
                <w:sz w:val="20"/>
                <w:szCs w:val="24"/>
              </w:rPr>
              <w:t>Lot</w:t>
            </w:r>
            <w:r w:rsidRPr="002073B3">
              <w:rPr>
                <w:color w:val="111111"/>
                <w:spacing w:val="-3"/>
                <w:sz w:val="20"/>
                <w:szCs w:val="24"/>
              </w:rPr>
              <w:t xml:space="preserve"> </w:t>
            </w:r>
            <w:r w:rsidRPr="002073B3">
              <w:rPr>
                <w:color w:val="111111"/>
                <w:sz w:val="20"/>
                <w:szCs w:val="24"/>
              </w:rPr>
              <w:t>coverage, max.</w:t>
            </w:r>
            <w:r w:rsidRPr="002073B3">
              <w:rPr>
                <w:color w:val="111111"/>
                <w:spacing w:val="-3"/>
                <w:sz w:val="20"/>
                <w:szCs w:val="24"/>
              </w:rPr>
              <w:t xml:space="preserve"> </w:t>
            </w:r>
            <w:r w:rsidRPr="002073B3">
              <w:rPr>
                <w:color w:val="111111"/>
                <w:sz w:val="20"/>
                <w:szCs w:val="24"/>
              </w:rPr>
              <w:t>(%</w:t>
            </w:r>
            <w:r w:rsidRPr="002073B3">
              <w:rPr>
                <w:color w:val="111111"/>
                <w:spacing w:val="-1"/>
                <w:sz w:val="20"/>
                <w:szCs w:val="24"/>
              </w:rPr>
              <w:t xml:space="preserve"> </w:t>
            </w:r>
            <w:r w:rsidRPr="002073B3">
              <w:rPr>
                <w:color w:val="111111"/>
                <w:sz w:val="20"/>
                <w:szCs w:val="24"/>
              </w:rPr>
              <w:t>of</w:t>
            </w:r>
            <w:r w:rsidRPr="002073B3">
              <w:rPr>
                <w:color w:val="111111"/>
                <w:spacing w:val="-8"/>
                <w:sz w:val="20"/>
                <w:szCs w:val="24"/>
              </w:rPr>
              <w:t xml:space="preserve"> </w:t>
            </w:r>
            <w:r w:rsidRPr="002073B3">
              <w:rPr>
                <w:color w:val="111111"/>
                <w:sz w:val="20"/>
                <w:szCs w:val="24"/>
              </w:rPr>
              <w:t>net</w:t>
            </w:r>
            <w:r w:rsidRPr="002073B3">
              <w:rPr>
                <w:color w:val="111111"/>
                <w:spacing w:val="-3"/>
                <w:sz w:val="20"/>
                <w:szCs w:val="24"/>
              </w:rPr>
              <w:t xml:space="preserve"> </w:t>
            </w:r>
            <w:r w:rsidRPr="002073B3">
              <w:rPr>
                <w:color w:val="111111"/>
                <w:sz w:val="20"/>
                <w:szCs w:val="24"/>
              </w:rPr>
              <w:t>lot</w:t>
            </w:r>
            <w:r w:rsidRPr="002073B3">
              <w:rPr>
                <w:color w:val="111111"/>
                <w:spacing w:val="-4"/>
                <w:sz w:val="20"/>
                <w:szCs w:val="24"/>
              </w:rPr>
              <w:t xml:space="preserve"> </w:t>
            </w:r>
            <w:r w:rsidRPr="002073B3">
              <w:rPr>
                <w:color w:val="111111"/>
                <w:spacing w:val="-2"/>
                <w:sz w:val="20"/>
                <w:szCs w:val="24"/>
              </w:rPr>
              <w:t>area)</w:t>
            </w:r>
          </w:p>
        </w:tc>
        <w:tc>
          <w:tcPr>
            <w:tcW w:w="1800" w:type="dxa"/>
            <w:shd w:val="clear" w:color="auto" w:fill="CDEAAC"/>
          </w:tcPr>
          <w:p w14:paraId="4FCAE33B" w14:textId="77777777" w:rsidR="00CD495C" w:rsidRPr="002073B3" w:rsidRDefault="00CD495C" w:rsidP="006567E4">
            <w:pPr>
              <w:pStyle w:val="TableParagraph"/>
              <w:spacing w:before="19"/>
              <w:ind w:left="45"/>
              <w:jc w:val="center"/>
              <w:rPr>
                <w:sz w:val="20"/>
                <w:szCs w:val="24"/>
              </w:rPr>
            </w:pPr>
            <w:r w:rsidRPr="002073B3">
              <w:rPr>
                <w:color w:val="111111"/>
                <w:spacing w:val="-5"/>
                <w:sz w:val="20"/>
                <w:szCs w:val="24"/>
              </w:rPr>
              <w:t>20</w:t>
            </w:r>
          </w:p>
        </w:tc>
        <w:tc>
          <w:tcPr>
            <w:tcW w:w="1890" w:type="dxa"/>
          </w:tcPr>
          <w:p w14:paraId="357C1D1C" w14:textId="77777777" w:rsidR="00CD495C" w:rsidRPr="002073B3" w:rsidRDefault="00CD495C" w:rsidP="006567E4">
            <w:pPr>
              <w:pStyle w:val="TableParagraph"/>
              <w:spacing w:before="19"/>
              <w:ind w:left="189" w:right="145"/>
              <w:jc w:val="center"/>
              <w:rPr>
                <w:sz w:val="20"/>
                <w:szCs w:val="24"/>
              </w:rPr>
            </w:pPr>
            <w:r w:rsidRPr="002073B3">
              <w:rPr>
                <w:color w:val="111111"/>
                <w:spacing w:val="-5"/>
                <w:sz w:val="20"/>
                <w:szCs w:val="24"/>
              </w:rPr>
              <w:t>20</w:t>
            </w:r>
          </w:p>
        </w:tc>
        <w:tc>
          <w:tcPr>
            <w:tcW w:w="1788" w:type="dxa"/>
            <w:shd w:val="clear" w:color="auto" w:fill="CDEAAC"/>
          </w:tcPr>
          <w:p w14:paraId="75758A5E" w14:textId="77777777" w:rsidR="00CD495C" w:rsidRPr="002073B3" w:rsidRDefault="00CD495C" w:rsidP="006567E4">
            <w:pPr>
              <w:pStyle w:val="TableParagraph"/>
              <w:spacing w:before="19"/>
              <w:ind w:left="189" w:right="140"/>
              <w:jc w:val="center"/>
              <w:rPr>
                <w:sz w:val="20"/>
                <w:szCs w:val="24"/>
              </w:rPr>
            </w:pPr>
            <w:r w:rsidRPr="002073B3">
              <w:rPr>
                <w:color w:val="111111"/>
                <w:spacing w:val="-5"/>
                <w:sz w:val="20"/>
                <w:szCs w:val="24"/>
              </w:rPr>
              <w:t>60</w:t>
            </w:r>
          </w:p>
        </w:tc>
      </w:tr>
      <w:tr w:rsidR="00CD495C" w14:paraId="12FA4364" w14:textId="77777777" w:rsidTr="00557296">
        <w:trPr>
          <w:trHeight w:val="336"/>
        </w:trPr>
        <w:tc>
          <w:tcPr>
            <w:tcW w:w="3496" w:type="dxa"/>
            <w:vAlign w:val="center"/>
          </w:tcPr>
          <w:p w14:paraId="6F5806C1" w14:textId="77777777" w:rsidR="00CD495C" w:rsidRPr="002073B3" w:rsidRDefault="00CD495C" w:rsidP="002073B3">
            <w:pPr>
              <w:pStyle w:val="TableParagraph"/>
              <w:spacing w:before="13"/>
              <w:ind w:left="74"/>
              <w:rPr>
                <w:sz w:val="20"/>
                <w:szCs w:val="24"/>
              </w:rPr>
            </w:pPr>
            <w:r w:rsidRPr="002073B3">
              <w:rPr>
                <w:rFonts w:ascii="Cambria Math" w:hAnsi="Cambria Math"/>
                <w:color w:val="FF0000"/>
                <w:sz w:val="20"/>
                <w:szCs w:val="24"/>
              </w:rPr>
              <w:t>❷</w:t>
            </w:r>
            <w:r w:rsidRPr="002073B3">
              <w:rPr>
                <w:rFonts w:ascii="Cambria Math" w:hAnsi="Cambria Math"/>
                <w:color w:val="FF0000"/>
                <w:spacing w:val="2"/>
                <w:sz w:val="20"/>
                <w:szCs w:val="24"/>
              </w:rPr>
              <w:t xml:space="preserve"> </w:t>
            </w:r>
            <w:r w:rsidRPr="002073B3">
              <w:rPr>
                <w:color w:val="111111"/>
                <w:sz w:val="20"/>
                <w:szCs w:val="24"/>
              </w:rPr>
              <w:t>Front</w:t>
            </w:r>
            <w:r w:rsidRPr="002073B3">
              <w:rPr>
                <w:color w:val="111111"/>
                <w:spacing w:val="-5"/>
                <w:sz w:val="20"/>
                <w:szCs w:val="24"/>
              </w:rPr>
              <w:t xml:space="preserve"> </w:t>
            </w:r>
            <w:r w:rsidRPr="002073B3">
              <w:rPr>
                <w:color w:val="111111"/>
                <w:sz w:val="20"/>
                <w:szCs w:val="24"/>
              </w:rPr>
              <w:t>yard</w:t>
            </w:r>
            <w:r w:rsidRPr="002073B3">
              <w:rPr>
                <w:color w:val="111111"/>
                <w:spacing w:val="-3"/>
                <w:sz w:val="20"/>
                <w:szCs w:val="24"/>
              </w:rPr>
              <w:t xml:space="preserve"> </w:t>
            </w:r>
            <w:r w:rsidRPr="002073B3">
              <w:rPr>
                <w:color w:val="111111"/>
                <w:sz w:val="20"/>
                <w:szCs w:val="24"/>
              </w:rPr>
              <w:t>depth,</w:t>
            </w:r>
            <w:r w:rsidRPr="002073B3">
              <w:rPr>
                <w:color w:val="111111"/>
                <w:spacing w:val="-3"/>
                <w:sz w:val="20"/>
                <w:szCs w:val="24"/>
              </w:rPr>
              <w:t xml:space="preserve"> </w:t>
            </w:r>
            <w:r w:rsidRPr="002073B3">
              <w:rPr>
                <w:color w:val="111111"/>
                <w:sz w:val="20"/>
                <w:szCs w:val="24"/>
              </w:rPr>
              <w:t>min.</w:t>
            </w:r>
            <w:r w:rsidRPr="002073B3">
              <w:rPr>
                <w:color w:val="111111"/>
                <w:spacing w:val="-2"/>
                <w:sz w:val="20"/>
                <w:szCs w:val="24"/>
              </w:rPr>
              <w:t xml:space="preserve"> </w:t>
            </w:r>
            <w:r w:rsidRPr="002073B3">
              <w:rPr>
                <w:color w:val="111111"/>
                <w:spacing w:val="-4"/>
                <w:sz w:val="20"/>
                <w:szCs w:val="24"/>
              </w:rPr>
              <w:t>(ft)</w:t>
            </w:r>
          </w:p>
        </w:tc>
        <w:tc>
          <w:tcPr>
            <w:tcW w:w="1800" w:type="dxa"/>
            <w:shd w:val="clear" w:color="auto" w:fill="CDEAAC"/>
            <w:vAlign w:val="center"/>
          </w:tcPr>
          <w:p w14:paraId="1F07FFDE" w14:textId="77777777" w:rsidR="00CD495C" w:rsidRPr="002073B3" w:rsidRDefault="00CD495C" w:rsidP="00557296">
            <w:pPr>
              <w:pStyle w:val="TableParagraph"/>
              <w:spacing w:before="23" w:line="205" w:lineRule="exact"/>
              <w:ind w:left="45"/>
              <w:jc w:val="center"/>
              <w:rPr>
                <w:sz w:val="20"/>
                <w:szCs w:val="24"/>
              </w:rPr>
            </w:pPr>
            <w:r w:rsidRPr="002073B3">
              <w:rPr>
                <w:color w:val="111111"/>
                <w:spacing w:val="-5"/>
                <w:sz w:val="20"/>
                <w:szCs w:val="24"/>
              </w:rPr>
              <w:t>25</w:t>
            </w:r>
          </w:p>
        </w:tc>
        <w:tc>
          <w:tcPr>
            <w:tcW w:w="1890" w:type="dxa"/>
            <w:vAlign w:val="center"/>
          </w:tcPr>
          <w:p w14:paraId="10EFB4E7" w14:textId="77777777" w:rsidR="00CD495C" w:rsidRPr="002073B3" w:rsidRDefault="00CD495C" w:rsidP="00557296">
            <w:pPr>
              <w:pStyle w:val="TableParagraph"/>
              <w:spacing w:before="23" w:line="205" w:lineRule="exact"/>
              <w:ind w:left="189" w:right="145"/>
              <w:jc w:val="center"/>
              <w:rPr>
                <w:sz w:val="20"/>
                <w:szCs w:val="24"/>
              </w:rPr>
            </w:pPr>
            <w:r w:rsidRPr="002073B3">
              <w:rPr>
                <w:color w:val="111111"/>
                <w:spacing w:val="-5"/>
                <w:sz w:val="20"/>
                <w:szCs w:val="24"/>
              </w:rPr>
              <w:t>25</w:t>
            </w:r>
          </w:p>
        </w:tc>
        <w:tc>
          <w:tcPr>
            <w:tcW w:w="1788" w:type="dxa"/>
            <w:shd w:val="clear" w:color="auto" w:fill="CDEAAC"/>
            <w:vAlign w:val="center"/>
          </w:tcPr>
          <w:p w14:paraId="56FBBFCF" w14:textId="77777777" w:rsidR="00CD495C" w:rsidRPr="002073B3" w:rsidRDefault="00CD495C" w:rsidP="00557296">
            <w:pPr>
              <w:pStyle w:val="TableParagraph"/>
              <w:spacing w:before="23" w:line="205" w:lineRule="exact"/>
              <w:ind w:left="189" w:right="140"/>
              <w:jc w:val="center"/>
              <w:rPr>
                <w:sz w:val="20"/>
                <w:szCs w:val="24"/>
              </w:rPr>
            </w:pPr>
            <w:r w:rsidRPr="002073B3">
              <w:rPr>
                <w:color w:val="111111"/>
                <w:spacing w:val="-5"/>
                <w:sz w:val="20"/>
                <w:szCs w:val="24"/>
              </w:rPr>
              <w:t>25</w:t>
            </w:r>
          </w:p>
        </w:tc>
      </w:tr>
      <w:tr w:rsidR="00CD495C" w14:paraId="3B872494" w14:textId="77777777" w:rsidTr="00557296">
        <w:trPr>
          <w:trHeight w:val="354"/>
        </w:trPr>
        <w:tc>
          <w:tcPr>
            <w:tcW w:w="3496" w:type="dxa"/>
            <w:vAlign w:val="center"/>
          </w:tcPr>
          <w:p w14:paraId="25F808FB" w14:textId="77777777" w:rsidR="00CD495C" w:rsidRPr="002073B3" w:rsidRDefault="00CD495C" w:rsidP="002073B3">
            <w:pPr>
              <w:pStyle w:val="TableParagraph"/>
              <w:spacing w:before="16"/>
              <w:ind w:left="74"/>
              <w:rPr>
                <w:sz w:val="20"/>
                <w:szCs w:val="24"/>
              </w:rPr>
            </w:pPr>
            <w:r w:rsidRPr="002073B3">
              <w:rPr>
                <w:rFonts w:ascii="Cambria Math" w:hAnsi="Cambria Math"/>
                <w:color w:val="FF0000"/>
                <w:sz w:val="20"/>
                <w:szCs w:val="24"/>
              </w:rPr>
              <w:t>❸</w:t>
            </w:r>
            <w:r w:rsidRPr="002073B3">
              <w:rPr>
                <w:rFonts w:ascii="Cambria Math" w:hAnsi="Cambria Math"/>
                <w:color w:val="FF0000"/>
                <w:spacing w:val="-1"/>
                <w:sz w:val="20"/>
                <w:szCs w:val="24"/>
              </w:rPr>
              <w:t xml:space="preserve"> </w:t>
            </w:r>
            <w:r w:rsidRPr="002073B3">
              <w:rPr>
                <w:color w:val="111111"/>
                <w:sz w:val="20"/>
                <w:szCs w:val="24"/>
              </w:rPr>
              <w:t>Side</w:t>
            </w:r>
            <w:r w:rsidRPr="002073B3">
              <w:rPr>
                <w:color w:val="111111"/>
                <w:spacing w:val="-8"/>
                <w:sz w:val="20"/>
                <w:szCs w:val="24"/>
              </w:rPr>
              <w:t xml:space="preserve"> </w:t>
            </w:r>
            <w:r w:rsidRPr="002073B3">
              <w:rPr>
                <w:color w:val="111111"/>
                <w:sz w:val="20"/>
                <w:szCs w:val="24"/>
              </w:rPr>
              <w:t>yard</w:t>
            </w:r>
            <w:r w:rsidRPr="002073B3">
              <w:rPr>
                <w:color w:val="111111"/>
                <w:spacing w:val="-2"/>
                <w:sz w:val="20"/>
                <w:szCs w:val="24"/>
              </w:rPr>
              <w:t xml:space="preserve"> </w:t>
            </w:r>
            <w:r w:rsidRPr="002073B3">
              <w:rPr>
                <w:color w:val="111111"/>
                <w:sz w:val="20"/>
                <w:szCs w:val="24"/>
              </w:rPr>
              <w:t>depth,</w:t>
            </w:r>
            <w:r w:rsidRPr="002073B3">
              <w:rPr>
                <w:color w:val="111111"/>
                <w:spacing w:val="-2"/>
                <w:sz w:val="20"/>
                <w:szCs w:val="24"/>
              </w:rPr>
              <w:t xml:space="preserve"> </w:t>
            </w:r>
            <w:r w:rsidRPr="002073B3">
              <w:rPr>
                <w:color w:val="111111"/>
                <w:sz w:val="20"/>
                <w:szCs w:val="24"/>
              </w:rPr>
              <w:t>min.</w:t>
            </w:r>
            <w:r w:rsidRPr="002073B3">
              <w:rPr>
                <w:color w:val="111111"/>
                <w:spacing w:val="-3"/>
                <w:sz w:val="20"/>
                <w:szCs w:val="24"/>
              </w:rPr>
              <w:t xml:space="preserve"> </w:t>
            </w:r>
            <w:r w:rsidRPr="002073B3">
              <w:rPr>
                <w:color w:val="111111"/>
                <w:sz w:val="20"/>
                <w:szCs w:val="24"/>
              </w:rPr>
              <w:t>(ft)</w:t>
            </w:r>
            <w:r w:rsidRPr="002073B3">
              <w:rPr>
                <w:color w:val="111111"/>
                <w:spacing w:val="-2"/>
                <w:sz w:val="20"/>
                <w:szCs w:val="24"/>
              </w:rPr>
              <w:t xml:space="preserve"> </w:t>
            </w:r>
            <w:r w:rsidRPr="002073B3">
              <w:rPr>
                <w:color w:val="111111"/>
                <w:spacing w:val="-5"/>
                <w:sz w:val="20"/>
                <w:szCs w:val="24"/>
              </w:rPr>
              <w:t>(2)</w:t>
            </w:r>
          </w:p>
        </w:tc>
        <w:tc>
          <w:tcPr>
            <w:tcW w:w="1800" w:type="dxa"/>
            <w:shd w:val="clear" w:color="auto" w:fill="CDEAAC"/>
            <w:vAlign w:val="center"/>
          </w:tcPr>
          <w:p w14:paraId="377D3AC2" w14:textId="77777777" w:rsidR="00CD495C" w:rsidRPr="002073B3" w:rsidRDefault="00CD495C" w:rsidP="00557296">
            <w:pPr>
              <w:pStyle w:val="TableParagraph"/>
              <w:spacing w:before="23" w:line="205" w:lineRule="exact"/>
              <w:ind w:left="45" w:right="5"/>
              <w:jc w:val="center"/>
              <w:rPr>
                <w:sz w:val="20"/>
                <w:szCs w:val="24"/>
              </w:rPr>
            </w:pPr>
            <w:r w:rsidRPr="002073B3">
              <w:rPr>
                <w:color w:val="111111"/>
                <w:spacing w:val="-5"/>
                <w:sz w:val="20"/>
                <w:szCs w:val="24"/>
              </w:rPr>
              <w:t>17</w:t>
            </w:r>
          </w:p>
        </w:tc>
        <w:tc>
          <w:tcPr>
            <w:tcW w:w="1890" w:type="dxa"/>
            <w:vAlign w:val="center"/>
          </w:tcPr>
          <w:p w14:paraId="5A43F972" w14:textId="77777777" w:rsidR="00CD495C" w:rsidRPr="002073B3" w:rsidRDefault="00CD495C" w:rsidP="00557296">
            <w:pPr>
              <w:pStyle w:val="TableParagraph"/>
              <w:spacing w:before="23" w:line="205" w:lineRule="exact"/>
              <w:ind w:left="189" w:right="145"/>
              <w:jc w:val="center"/>
              <w:rPr>
                <w:sz w:val="20"/>
                <w:szCs w:val="24"/>
              </w:rPr>
            </w:pPr>
            <w:r w:rsidRPr="002073B3">
              <w:rPr>
                <w:color w:val="111111"/>
                <w:spacing w:val="-5"/>
                <w:sz w:val="20"/>
                <w:szCs w:val="24"/>
              </w:rPr>
              <w:t>17</w:t>
            </w:r>
          </w:p>
        </w:tc>
        <w:tc>
          <w:tcPr>
            <w:tcW w:w="1788" w:type="dxa"/>
            <w:shd w:val="clear" w:color="auto" w:fill="CDEAAC"/>
            <w:vAlign w:val="center"/>
          </w:tcPr>
          <w:p w14:paraId="7CC56380" w14:textId="77777777" w:rsidR="00CD495C" w:rsidRPr="002073B3" w:rsidRDefault="00CD495C" w:rsidP="00557296">
            <w:pPr>
              <w:pStyle w:val="TableParagraph"/>
              <w:spacing w:before="23" w:line="205" w:lineRule="exact"/>
              <w:ind w:left="189" w:right="140"/>
              <w:jc w:val="center"/>
              <w:rPr>
                <w:sz w:val="20"/>
                <w:szCs w:val="24"/>
              </w:rPr>
            </w:pPr>
            <w:r w:rsidRPr="002073B3">
              <w:rPr>
                <w:color w:val="111111"/>
                <w:spacing w:val="-5"/>
                <w:sz w:val="20"/>
                <w:szCs w:val="24"/>
              </w:rPr>
              <w:t>17</w:t>
            </w:r>
          </w:p>
        </w:tc>
      </w:tr>
      <w:tr w:rsidR="00CD495C" w14:paraId="4F84210C" w14:textId="77777777" w:rsidTr="00557296">
        <w:trPr>
          <w:trHeight w:val="336"/>
        </w:trPr>
        <w:tc>
          <w:tcPr>
            <w:tcW w:w="3496" w:type="dxa"/>
            <w:vAlign w:val="center"/>
          </w:tcPr>
          <w:p w14:paraId="4A931E01" w14:textId="77777777" w:rsidR="00CD495C" w:rsidRPr="002073B3" w:rsidRDefault="00CD495C" w:rsidP="002073B3">
            <w:pPr>
              <w:pStyle w:val="TableParagraph"/>
              <w:spacing w:before="16"/>
              <w:ind w:left="74"/>
              <w:rPr>
                <w:sz w:val="20"/>
                <w:szCs w:val="24"/>
              </w:rPr>
            </w:pPr>
            <w:r w:rsidRPr="002073B3">
              <w:rPr>
                <w:rFonts w:ascii="Cambria Math" w:hAnsi="Cambria Math"/>
                <w:color w:val="FF0000"/>
                <w:sz w:val="20"/>
                <w:szCs w:val="24"/>
              </w:rPr>
              <w:t>❹</w:t>
            </w:r>
            <w:r w:rsidRPr="002073B3">
              <w:rPr>
                <w:rFonts w:ascii="Cambria Math" w:hAnsi="Cambria Math"/>
                <w:color w:val="FF0000"/>
                <w:spacing w:val="-1"/>
                <w:sz w:val="20"/>
                <w:szCs w:val="24"/>
              </w:rPr>
              <w:t xml:space="preserve"> </w:t>
            </w:r>
            <w:r w:rsidRPr="002073B3">
              <w:rPr>
                <w:color w:val="111111"/>
                <w:sz w:val="20"/>
                <w:szCs w:val="24"/>
              </w:rPr>
              <w:t>Rear</w:t>
            </w:r>
            <w:r w:rsidRPr="002073B3">
              <w:rPr>
                <w:color w:val="111111"/>
                <w:spacing w:val="-1"/>
                <w:sz w:val="20"/>
                <w:szCs w:val="24"/>
              </w:rPr>
              <w:t xml:space="preserve"> </w:t>
            </w:r>
            <w:r w:rsidRPr="002073B3">
              <w:rPr>
                <w:color w:val="111111"/>
                <w:sz w:val="20"/>
                <w:szCs w:val="24"/>
              </w:rPr>
              <w:t>yard</w:t>
            </w:r>
            <w:r w:rsidRPr="002073B3">
              <w:rPr>
                <w:color w:val="111111"/>
                <w:spacing w:val="-2"/>
                <w:sz w:val="20"/>
                <w:szCs w:val="24"/>
              </w:rPr>
              <w:t xml:space="preserve"> </w:t>
            </w:r>
            <w:proofErr w:type="gramStart"/>
            <w:r w:rsidRPr="002073B3">
              <w:rPr>
                <w:color w:val="111111"/>
                <w:sz w:val="20"/>
                <w:szCs w:val="24"/>
              </w:rPr>
              <w:t>depth</w:t>
            </w:r>
            <w:r w:rsidRPr="002073B3">
              <w:rPr>
                <w:color w:val="111111"/>
                <w:spacing w:val="-2"/>
                <w:sz w:val="20"/>
                <w:szCs w:val="24"/>
              </w:rPr>
              <w:t xml:space="preserve"> </w:t>
            </w:r>
            <w:r w:rsidRPr="002073B3">
              <w:rPr>
                <w:color w:val="111111"/>
                <w:sz w:val="20"/>
                <w:szCs w:val="24"/>
              </w:rPr>
              <w:t>,</w:t>
            </w:r>
            <w:proofErr w:type="gramEnd"/>
            <w:r w:rsidRPr="002073B3">
              <w:rPr>
                <w:color w:val="111111"/>
                <w:spacing w:val="-3"/>
                <w:sz w:val="20"/>
                <w:szCs w:val="24"/>
              </w:rPr>
              <w:t xml:space="preserve"> </w:t>
            </w:r>
            <w:r w:rsidRPr="002073B3">
              <w:rPr>
                <w:color w:val="111111"/>
                <w:sz w:val="20"/>
                <w:szCs w:val="24"/>
              </w:rPr>
              <w:t>min.</w:t>
            </w:r>
            <w:r w:rsidRPr="002073B3">
              <w:rPr>
                <w:color w:val="111111"/>
                <w:spacing w:val="-4"/>
                <w:sz w:val="20"/>
                <w:szCs w:val="24"/>
              </w:rPr>
              <w:t xml:space="preserve"> (ft)</w:t>
            </w:r>
          </w:p>
        </w:tc>
        <w:tc>
          <w:tcPr>
            <w:tcW w:w="1800" w:type="dxa"/>
            <w:shd w:val="clear" w:color="auto" w:fill="CDEAAC"/>
            <w:vAlign w:val="center"/>
          </w:tcPr>
          <w:p w14:paraId="08F2D6D8" w14:textId="77777777" w:rsidR="00CD495C" w:rsidRPr="002073B3" w:rsidRDefault="00CD495C" w:rsidP="00557296">
            <w:pPr>
              <w:pStyle w:val="TableParagraph"/>
              <w:spacing w:before="23"/>
              <w:ind w:left="45"/>
              <w:jc w:val="center"/>
              <w:rPr>
                <w:sz w:val="20"/>
                <w:szCs w:val="24"/>
              </w:rPr>
            </w:pPr>
            <w:r w:rsidRPr="002073B3">
              <w:rPr>
                <w:color w:val="111111"/>
                <w:spacing w:val="-5"/>
                <w:sz w:val="20"/>
                <w:szCs w:val="24"/>
              </w:rPr>
              <w:t>25</w:t>
            </w:r>
          </w:p>
        </w:tc>
        <w:tc>
          <w:tcPr>
            <w:tcW w:w="1890" w:type="dxa"/>
            <w:vAlign w:val="center"/>
          </w:tcPr>
          <w:p w14:paraId="6728E512" w14:textId="77777777" w:rsidR="00CD495C" w:rsidRPr="002073B3" w:rsidRDefault="00CD495C" w:rsidP="00557296">
            <w:pPr>
              <w:pStyle w:val="TableParagraph"/>
              <w:spacing w:before="23"/>
              <w:ind w:left="189" w:right="140"/>
              <w:jc w:val="center"/>
              <w:rPr>
                <w:sz w:val="20"/>
                <w:szCs w:val="24"/>
              </w:rPr>
            </w:pPr>
            <w:r w:rsidRPr="002073B3">
              <w:rPr>
                <w:color w:val="111111"/>
                <w:spacing w:val="-5"/>
                <w:sz w:val="20"/>
                <w:szCs w:val="24"/>
              </w:rPr>
              <w:t>25</w:t>
            </w:r>
          </w:p>
        </w:tc>
        <w:tc>
          <w:tcPr>
            <w:tcW w:w="1788" w:type="dxa"/>
            <w:shd w:val="clear" w:color="auto" w:fill="CDEAAC"/>
            <w:vAlign w:val="center"/>
          </w:tcPr>
          <w:p w14:paraId="26E8E41E" w14:textId="77777777" w:rsidR="00CD495C" w:rsidRPr="002073B3" w:rsidRDefault="00CD495C" w:rsidP="00557296">
            <w:pPr>
              <w:pStyle w:val="TableParagraph"/>
              <w:spacing w:before="23"/>
              <w:ind w:left="189" w:right="140"/>
              <w:jc w:val="center"/>
              <w:rPr>
                <w:sz w:val="20"/>
                <w:szCs w:val="24"/>
              </w:rPr>
            </w:pPr>
            <w:r w:rsidRPr="002073B3">
              <w:rPr>
                <w:color w:val="111111"/>
                <w:spacing w:val="-5"/>
                <w:sz w:val="20"/>
                <w:szCs w:val="24"/>
              </w:rPr>
              <w:t>25</w:t>
            </w:r>
          </w:p>
        </w:tc>
      </w:tr>
      <w:tr w:rsidR="00CD495C" w14:paraId="52B96692" w14:textId="77777777" w:rsidTr="00557296">
        <w:trPr>
          <w:trHeight w:val="399"/>
        </w:trPr>
        <w:tc>
          <w:tcPr>
            <w:tcW w:w="3496" w:type="dxa"/>
            <w:vAlign w:val="center"/>
          </w:tcPr>
          <w:p w14:paraId="1AF4B482" w14:textId="64B53BE8" w:rsidR="00CD495C" w:rsidRPr="002073B3" w:rsidRDefault="00CD495C" w:rsidP="0076715F">
            <w:pPr>
              <w:pStyle w:val="TableParagraph"/>
              <w:spacing w:before="16"/>
              <w:rPr>
                <w:sz w:val="20"/>
                <w:szCs w:val="24"/>
              </w:rPr>
            </w:pPr>
            <w:r w:rsidRPr="002073B3">
              <w:rPr>
                <w:rFonts w:ascii="Cambria Math" w:hAnsi="Cambria Math"/>
                <w:color w:val="FF0000"/>
                <w:sz w:val="20"/>
                <w:szCs w:val="24"/>
              </w:rPr>
              <w:t>❺</w:t>
            </w:r>
            <w:r w:rsidRPr="002073B3">
              <w:rPr>
                <w:rFonts w:ascii="Cambria Math" w:hAnsi="Cambria Math"/>
                <w:color w:val="FF0000"/>
                <w:spacing w:val="-1"/>
                <w:sz w:val="20"/>
                <w:szCs w:val="24"/>
              </w:rPr>
              <w:t xml:space="preserve"> </w:t>
            </w:r>
            <w:r w:rsidRPr="002073B3">
              <w:rPr>
                <w:color w:val="111111"/>
                <w:sz w:val="20"/>
                <w:szCs w:val="24"/>
              </w:rPr>
              <w:t>Princi</w:t>
            </w:r>
            <w:r w:rsidR="0076715F">
              <w:rPr>
                <w:color w:val="111111"/>
                <w:sz w:val="20"/>
                <w:szCs w:val="24"/>
              </w:rPr>
              <w:t xml:space="preserve">pal </w:t>
            </w:r>
            <w:r w:rsidRPr="002073B3">
              <w:rPr>
                <w:color w:val="111111"/>
                <w:sz w:val="20"/>
                <w:szCs w:val="24"/>
              </w:rPr>
              <w:t>structure</w:t>
            </w:r>
            <w:r w:rsidRPr="002073B3">
              <w:rPr>
                <w:color w:val="111111"/>
                <w:spacing w:val="-11"/>
                <w:sz w:val="20"/>
                <w:szCs w:val="24"/>
              </w:rPr>
              <w:t xml:space="preserve"> </w:t>
            </w:r>
            <w:r w:rsidRPr="002073B3">
              <w:rPr>
                <w:color w:val="111111"/>
                <w:sz w:val="20"/>
                <w:szCs w:val="24"/>
              </w:rPr>
              <w:t>height,</w:t>
            </w:r>
            <w:r w:rsidRPr="002073B3">
              <w:rPr>
                <w:color w:val="111111"/>
                <w:spacing w:val="-4"/>
                <w:sz w:val="20"/>
                <w:szCs w:val="24"/>
              </w:rPr>
              <w:t xml:space="preserve"> </w:t>
            </w:r>
            <w:r w:rsidRPr="002073B3">
              <w:rPr>
                <w:color w:val="111111"/>
                <w:sz w:val="20"/>
                <w:szCs w:val="24"/>
              </w:rPr>
              <w:t>max.</w:t>
            </w:r>
            <w:r w:rsidRPr="002073B3">
              <w:rPr>
                <w:color w:val="111111"/>
                <w:spacing w:val="-4"/>
                <w:sz w:val="20"/>
                <w:szCs w:val="24"/>
              </w:rPr>
              <w:t>(ft)</w:t>
            </w:r>
          </w:p>
        </w:tc>
        <w:tc>
          <w:tcPr>
            <w:tcW w:w="1800" w:type="dxa"/>
            <w:shd w:val="clear" w:color="auto" w:fill="CDEAAC"/>
            <w:vAlign w:val="center"/>
          </w:tcPr>
          <w:p w14:paraId="38BDAF53" w14:textId="77777777" w:rsidR="00CD495C" w:rsidRPr="002073B3" w:rsidRDefault="00CD495C" w:rsidP="00557296">
            <w:pPr>
              <w:pStyle w:val="TableParagraph"/>
              <w:spacing w:before="23"/>
              <w:ind w:left="45"/>
              <w:jc w:val="center"/>
              <w:rPr>
                <w:sz w:val="20"/>
                <w:szCs w:val="24"/>
              </w:rPr>
            </w:pPr>
            <w:r w:rsidRPr="002073B3">
              <w:rPr>
                <w:color w:val="111111"/>
                <w:spacing w:val="-5"/>
                <w:sz w:val="20"/>
                <w:szCs w:val="24"/>
              </w:rPr>
              <w:t>35</w:t>
            </w:r>
          </w:p>
        </w:tc>
        <w:tc>
          <w:tcPr>
            <w:tcW w:w="1890" w:type="dxa"/>
            <w:vAlign w:val="center"/>
          </w:tcPr>
          <w:p w14:paraId="5FFBE3A9" w14:textId="77777777" w:rsidR="00CD495C" w:rsidRPr="002073B3" w:rsidRDefault="00CD495C" w:rsidP="00557296">
            <w:pPr>
              <w:pStyle w:val="TableParagraph"/>
              <w:spacing w:before="23"/>
              <w:ind w:left="189" w:right="145"/>
              <w:jc w:val="center"/>
              <w:rPr>
                <w:sz w:val="20"/>
                <w:szCs w:val="24"/>
              </w:rPr>
            </w:pPr>
            <w:r w:rsidRPr="002073B3">
              <w:rPr>
                <w:color w:val="111111"/>
                <w:spacing w:val="-5"/>
                <w:sz w:val="20"/>
                <w:szCs w:val="24"/>
              </w:rPr>
              <w:t>35</w:t>
            </w:r>
          </w:p>
        </w:tc>
        <w:tc>
          <w:tcPr>
            <w:tcW w:w="1788" w:type="dxa"/>
            <w:shd w:val="clear" w:color="auto" w:fill="CDEAAC"/>
            <w:vAlign w:val="center"/>
          </w:tcPr>
          <w:p w14:paraId="5D59A26F" w14:textId="77777777" w:rsidR="00CD495C" w:rsidRPr="002073B3" w:rsidRDefault="00CD495C" w:rsidP="00557296">
            <w:pPr>
              <w:pStyle w:val="TableParagraph"/>
              <w:spacing w:before="23"/>
              <w:ind w:left="189" w:right="140"/>
              <w:jc w:val="center"/>
              <w:rPr>
                <w:sz w:val="20"/>
                <w:szCs w:val="24"/>
              </w:rPr>
            </w:pPr>
            <w:r w:rsidRPr="002073B3">
              <w:rPr>
                <w:color w:val="111111"/>
                <w:spacing w:val="-5"/>
                <w:sz w:val="20"/>
                <w:szCs w:val="24"/>
              </w:rPr>
              <w:t>35</w:t>
            </w:r>
          </w:p>
        </w:tc>
      </w:tr>
      <w:tr w:rsidR="00CD495C" w14:paraId="383ECE66" w14:textId="77777777" w:rsidTr="00557296">
        <w:trPr>
          <w:trHeight w:val="354"/>
        </w:trPr>
        <w:tc>
          <w:tcPr>
            <w:tcW w:w="3496" w:type="dxa"/>
            <w:vAlign w:val="center"/>
          </w:tcPr>
          <w:p w14:paraId="2DA0DE9C" w14:textId="35E3DFD5" w:rsidR="00CD495C" w:rsidRPr="002073B3" w:rsidRDefault="00CD495C" w:rsidP="002073B3">
            <w:pPr>
              <w:pStyle w:val="TableParagraph"/>
              <w:spacing w:before="10" w:line="210" w:lineRule="atLeast"/>
              <w:ind w:left="74" w:right="189"/>
              <w:rPr>
                <w:sz w:val="20"/>
                <w:szCs w:val="24"/>
              </w:rPr>
            </w:pPr>
            <w:r w:rsidRPr="002073B3">
              <w:rPr>
                <w:color w:val="111111"/>
                <w:spacing w:val="-2"/>
                <w:sz w:val="20"/>
                <w:szCs w:val="24"/>
              </w:rPr>
              <w:t>Accessory</w:t>
            </w:r>
            <w:r w:rsidRPr="002073B3">
              <w:rPr>
                <w:color w:val="111111"/>
                <w:spacing w:val="-4"/>
                <w:sz w:val="20"/>
                <w:szCs w:val="24"/>
              </w:rPr>
              <w:t xml:space="preserve"> </w:t>
            </w:r>
            <w:r w:rsidRPr="002073B3">
              <w:rPr>
                <w:color w:val="111111"/>
                <w:spacing w:val="-2"/>
                <w:sz w:val="20"/>
                <w:szCs w:val="24"/>
              </w:rPr>
              <w:t>structure</w:t>
            </w:r>
            <w:r w:rsidRPr="002073B3">
              <w:rPr>
                <w:color w:val="111111"/>
                <w:spacing w:val="-5"/>
                <w:sz w:val="20"/>
                <w:szCs w:val="24"/>
              </w:rPr>
              <w:t xml:space="preserve"> </w:t>
            </w:r>
            <w:r w:rsidRPr="002073B3">
              <w:rPr>
                <w:color w:val="111111"/>
                <w:spacing w:val="-2"/>
                <w:sz w:val="20"/>
                <w:szCs w:val="24"/>
              </w:rPr>
              <w:t>height,</w:t>
            </w:r>
            <w:r w:rsidRPr="002073B3">
              <w:rPr>
                <w:color w:val="111111"/>
                <w:spacing w:val="-5"/>
                <w:sz w:val="20"/>
                <w:szCs w:val="24"/>
              </w:rPr>
              <w:t xml:space="preserve"> </w:t>
            </w:r>
            <w:r w:rsidRPr="002073B3">
              <w:rPr>
                <w:color w:val="111111"/>
                <w:spacing w:val="-2"/>
                <w:sz w:val="20"/>
                <w:szCs w:val="24"/>
              </w:rPr>
              <w:t xml:space="preserve">max.(ft) </w:t>
            </w:r>
            <w:r w:rsidRPr="002073B3">
              <w:rPr>
                <w:color w:val="111111"/>
                <w:spacing w:val="-4"/>
                <w:sz w:val="20"/>
                <w:szCs w:val="24"/>
              </w:rPr>
              <w:t>(3)</w:t>
            </w:r>
          </w:p>
        </w:tc>
        <w:tc>
          <w:tcPr>
            <w:tcW w:w="1800" w:type="dxa"/>
            <w:shd w:val="clear" w:color="auto" w:fill="CDEAAC"/>
            <w:vAlign w:val="center"/>
          </w:tcPr>
          <w:p w14:paraId="0F88CBE9" w14:textId="77777777" w:rsidR="00CD495C" w:rsidRPr="002073B3" w:rsidRDefault="00CD495C" w:rsidP="00557296">
            <w:pPr>
              <w:pStyle w:val="TableParagraph"/>
              <w:spacing w:before="131"/>
              <w:ind w:left="45"/>
              <w:jc w:val="center"/>
              <w:rPr>
                <w:sz w:val="20"/>
                <w:szCs w:val="24"/>
              </w:rPr>
            </w:pPr>
            <w:r w:rsidRPr="002073B3">
              <w:rPr>
                <w:color w:val="111111"/>
                <w:spacing w:val="-5"/>
                <w:sz w:val="20"/>
                <w:szCs w:val="24"/>
              </w:rPr>
              <w:t>15</w:t>
            </w:r>
          </w:p>
        </w:tc>
        <w:tc>
          <w:tcPr>
            <w:tcW w:w="1890" w:type="dxa"/>
            <w:vAlign w:val="center"/>
          </w:tcPr>
          <w:p w14:paraId="0E0356D4" w14:textId="77777777" w:rsidR="00CD495C" w:rsidRPr="002073B3" w:rsidRDefault="00CD495C" w:rsidP="00557296">
            <w:pPr>
              <w:pStyle w:val="TableParagraph"/>
              <w:spacing w:before="131"/>
              <w:ind w:left="189" w:right="145"/>
              <w:jc w:val="center"/>
              <w:rPr>
                <w:sz w:val="20"/>
                <w:szCs w:val="24"/>
              </w:rPr>
            </w:pPr>
            <w:r w:rsidRPr="002073B3">
              <w:rPr>
                <w:color w:val="111111"/>
                <w:spacing w:val="-5"/>
                <w:sz w:val="20"/>
                <w:szCs w:val="24"/>
              </w:rPr>
              <w:t>15</w:t>
            </w:r>
          </w:p>
        </w:tc>
        <w:tc>
          <w:tcPr>
            <w:tcW w:w="1788" w:type="dxa"/>
            <w:shd w:val="clear" w:color="auto" w:fill="CDEAAC"/>
            <w:vAlign w:val="center"/>
          </w:tcPr>
          <w:p w14:paraId="3126CACC" w14:textId="77777777" w:rsidR="00CD495C" w:rsidRPr="002073B3" w:rsidRDefault="00CD495C" w:rsidP="00557296">
            <w:pPr>
              <w:pStyle w:val="TableParagraph"/>
              <w:spacing w:before="131"/>
              <w:ind w:left="189" w:right="140"/>
              <w:jc w:val="center"/>
              <w:rPr>
                <w:sz w:val="20"/>
                <w:szCs w:val="24"/>
              </w:rPr>
            </w:pPr>
            <w:r w:rsidRPr="002073B3">
              <w:rPr>
                <w:color w:val="111111"/>
                <w:spacing w:val="-5"/>
                <w:sz w:val="20"/>
                <w:szCs w:val="24"/>
              </w:rPr>
              <w:t>15</w:t>
            </w:r>
          </w:p>
        </w:tc>
      </w:tr>
      <w:tr w:rsidR="00CD495C" w14:paraId="7F831CF3" w14:textId="77777777" w:rsidTr="00CD495C">
        <w:trPr>
          <w:trHeight w:val="2363"/>
        </w:trPr>
        <w:tc>
          <w:tcPr>
            <w:tcW w:w="8974" w:type="dxa"/>
            <w:gridSpan w:val="4"/>
          </w:tcPr>
          <w:p w14:paraId="5C80F42C" w14:textId="77777777" w:rsidR="00CD495C" w:rsidRDefault="00CD495C" w:rsidP="006567E4">
            <w:pPr>
              <w:pStyle w:val="TableParagraph"/>
              <w:spacing w:before="107"/>
              <w:ind w:left="74"/>
              <w:rPr>
                <w:sz w:val="18"/>
              </w:rPr>
            </w:pPr>
            <w:r>
              <w:rPr>
                <w:b/>
                <w:color w:val="111111"/>
                <w:sz w:val="18"/>
              </w:rPr>
              <w:lastRenderedPageBreak/>
              <w:t>NOTES:</w:t>
            </w:r>
            <w:r>
              <w:rPr>
                <w:b/>
                <w:color w:val="111111"/>
                <w:spacing w:val="-4"/>
                <w:sz w:val="18"/>
              </w:rPr>
              <w:t xml:space="preserve"> </w:t>
            </w:r>
            <w:r>
              <w:rPr>
                <w:color w:val="111111"/>
                <w:sz w:val="18"/>
              </w:rPr>
              <w:t>du/ac</w:t>
            </w:r>
            <w:r>
              <w:rPr>
                <w:color w:val="111111"/>
                <w:spacing w:val="-7"/>
                <w:sz w:val="18"/>
              </w:rPr>
              <w:t xml:space="preserve"> </w:t>
            </w:r>
            <w:r>
              <w:rPr>
                <w:color w:val="111111"/>
                <w:sz w:val="18"/>
              </w:rPr>
              <w:t>=</w:t>
            </w:r>
            <w:r>
              <w:rPr>
                <w:color w:val="111111"/>
                <w:spacing w:val="-6"/>
                <w:sz w:val="18"/>
              </w:rPr>
              <w:t xml:space="preserve"> </w:t>
            </w:r>
            <w:r>
              <w:rPr>
                <w:color w:val="111111"/>
                <w:sz w:val="18"/>
              </w:rPr>
              <w:t>dwelling</w:t>
            </w:r>
            <w:r>
              <w:rPr>
                <w:color w:val="111111"/>
                <w:spacing w:val="-4"/>
                <w:sz w:val="18"/>
              </w:rPr>
              <w:t xml:space="preserve"> </w:t>
            </w:r>
            <w:r>
              <w:rPr>
                <w:color w:val="111111"/>
                <w:sz w:val="18"/>
              </w:rPr>
              <w:t>units</w:t>
            </w:r>
            <w:r>
              <w:rPr>
                <w:color w:val="111111"/>
                <w:spacing w:val="-11"/>
                <w:sz w:val="18"/>
              </w:rPr>
              <w:t xml:space="preserve"> </w:t>
            </w:r>
            <w:r>
              <w:rPr>
                <w:color w:val="111111"/>
                <w:sz w:val="18"/>
              </w:rPr>
              <w:t>per</w:t>
            </w:r>
            <w:r>
              <w:rPr>
                <w:color w:val="111111"/>
                <w:spacing w:val="-2"/>
                <w:sz w:val="18"/>
              </w:rPr>
              <w:t xml:space="preserve"> </w:t>
            </w:r>
            <w:r>
              <w:rPr>
                <w:color w:val="111111"/>
                <w:sz w:val="18"/>
              </w:rPr>
              <w:t>acre;</w:t>
            </w:r>
            <w:r>
              <w:rPr>
                <w:color w:val="111111"/>
                <w:spacing w:val="-3"/>
                <w:sz w:val="18"/>
              </w:rPr>
              <w:t xml:space="preserve"> </w:t>
            </w:r>
            <w:r>
              <w:rPr>
                <w:color w:val="111111"/>
                <w:sz w:val="18"/>
              </w:rPr>
              <w:t>sf</w:t>
            </w:r>
            <w:r>
              <w:rPr>
                <w:color w:val="111111"/>
                <w:spacing w:val="-1"/>
                <w:sz w:val="18"/>
              </w:rPr>
              <w:t xml:space="preserve"> </w:t>
            </w:r>
            <w:r>
              <w:rPr>
                <w:color w:val="111111"/>
                <w:sz w:val="18"/>
              </w:rPr>
              <w:t>=</w:t>
            </w:r>
            <w:r>
              <w:rPr>
                <w:color w:val="111111"/>
                <w:spacing w:val="-7"/>
                <w:sz w:val="18"/>
              </w:rPr>
              <w:t xml:space="preserve"> </w:t>
            </w:r>
            <w:r>
              <w:rPr>
                <w:color w:val="111111"/>
                <w:sz w:val="18"/>
              </w:rPr>
              <w:t>square</w:t>
            </w:r>
            <w:r>
              <w:rPr>
                <w:color w:val="111111"/>
                <w:spacing w:val="-7"/>
                <w:sz w:val="18"/>
              </w:rPr>
              <w:t xml:space="preserve"> </w:t>
            </w:r>
            <w:r>
              <w:rPr>
                <w:color w:val="111111"/>
                <w:sz w:val="18"/>
              </w:rPr>
              <w:t>feet;</w:t>
            </w:r>
            <w:r>
              <w:rPr>
                <w:color w:val="111111"/>
                <w:spacing w:val="-3"/>
                <w:sz w:val="18"/>
              </w:rPr>
              <w:t xml:space="preserve"> </w:t>
            </w:r>
            <w:r>
              <w:rPr>
                <w:color w:val="111111"/>
                <w:sz w:val="18"/>
              </w:rPr>
              <w:t>ft</w:t>
            </w:r>
            <w:r>
              <w:rPr>
                <w:color w:val="111111"/>
                <w:spacing w:val="-1"/>
                <w:sz w:val="18"/>
              </w:rPr>
              <w:t xml:space="preserve"> </w:t>
            </w:r>
            <w:r>
              <w:rPr>
                <w:color w:val="111111"/>
                <w:sz w:val="18"/>
              </w:rPr>
              <w:t>=</w:t>
            </w:r>
            <w:r>
              <w:rPr>
                <w:color w:val="111111"/>
                <w:spacing w:val="-6"/>
                <w:sz w:val="18"/>
              </w:rPr>
              <w:t xml:space="preserve"> </w:t>
            </w:r>
            <w:r>
              <w:rPr>
                <w:color w:val="111111"/>
                <w:spacing w:val="-4"/>
                <w:sz w:val="18"/>
              </w:rPr>
              <w:t>feet</w:t>
            </w:r>
          </w:p>
          <w:p w14:paraId="5A242302" w14:textId="77777777" w:rsidR="00CD495C" w:rsidRDefault="00CD495C" w:rsidP="00CD495C">
            <w:pPr>
              <w:pStyle w:val="TableParagraph"/>
              <w:numPr>
                <w:ilvl w:val="0"/>
                <w:numId w:val="1"/>
              </w:numPr>
              <w:tabs>
                <w:tab w:val="left" w:pos="629"/>
                <w:tab w:val="left" w:pos="638"/>
              </w:tabs>
              <w:spacing w:before="21"/>
              <w:ind w:right="80" w:hanging="348"/>
              <w:rPr>
                <w:sz w:val="18"/>
              </w:rPr>
            </w:pPr>
            <w:r>
              <w:rPr>
                <w:color w:val="111111"/>
                <w:sz w:val="18"/>
              </w:rPr>
              <w:t>See</w:t>
            </w:r>
            <w:r>
              <w:rPr>
                <w:color w:val="111111"/>
                <w:spacing w:val="23"/>
                <w:sz w:val="18"/>
              </w:rPr>
              <w:t xml:space="preserve"> </w:t>
            </w:r>
            <w:r>
              <w:rPr>
                <w:color w:val="111111"/>
                <w:sz w:val="18"/>
              </w:rPr>
              <w:t>measurement</w:t>
            </w:r>
            <w:r>
              <w:rPr>
                <w:color w:val="111111"/>
                <w:spacing w:val="26"/>
                <w:sz w:val="18"/>
              </w:rPr>
              <w:t xml:space="preserve"> </w:t>
            </w:r>
            <w:r>
              <w:rPr>
                <w:color w:val="111111"/>
                <w:sz w:val="18"/>
              </w:rPr>
              <w:t>rules</w:t>
            </w:r>
            <w:r>
              <w:rPr>
                <w:color w:val="111111"/>
                <w:spacing w:val="23"/>
                <w:sz w:val="18"/>
              </w:rPr>
              <w:t xml:space="preserve"> </w:t>
            </w:r>
            <w:r>
              <w:rPr>
                <w:color w:val="111111"/>
                <w:sz w:val="18"/>
              </w:rPr>
              <w:t>and</w:t>
            </w:r>
            <w:r>
              <w:rPr>
                <w:color w:val="111111"/>
                <w:spacing w:val="27"/>
                <w:sz w:val="18"/>
              </w:rPr>
              <w:t xml:space="preserve"> </w:t>
            </w:r>
            <w:r>
              <w:rPr>
                <w:color w:val="111111"/>
                <w:sz w:val="18"/>
              </w:rPr>
              <w:t>allowed</w:t>
            </w:r>
            <w:r>
              <w:rPr>
                <w:color w:val="111111"/>
                <w:spacing w:val="27"/>
                <w:sz w:val="18"/>
              </w:rPr>
              <w:t xml:space="preserve"> </w:t>
            </w:r>
            <w:r>
              <w:rPr>
                <w:color w:val="111111"/>
                <w:sz w:val="18"/>
              </w:rPr>
              <w:t>exceptions</w:t>
            </w:r>
            <w:r>
              <w:rPr>
                <w:color w:val="111111"/>
                <w:spacing w:val="21"/>
                <w:sz w:val="18"/>
              </w:rPr>
              <w:t xml:space="preserve"> </w:t>
            </w:r>
            <w:r>
              <w:rPr>
                <w:color w:val="111111"/>
                <w:sz w:val="18"/>
              </w:rPr>
              <w:t>in</w:t>
            </w:r>
            <w:r>
              <w:rPr>
                <w:color w:val="111111"/>
                <w:spacing w:val="22"/>
                <w:sz w:val="18"/>
              </w:rPr>
              <w:t xml:space="preserve"> </w:t>
            </w:r>
            <w:r>
              <w:rPr>
                <w:sz w:val="18"/>
              </w:rPr>
              <w:t>Section</w:t>
            </w:r>
            <w:r>
              <w:rPr>
                <w:spacing w:val="22"/>
                <w:sz w:val="18"/>
              </w:rPr>
              <w:t xml:space="preserve"> </w:t>
            </w:r>
            <w:r>
              <w:rPr>
                <w:sz w:val="18"/>
              </w:rPr>
              <w:t>27-2200,</w:t>
            </w:r>
            <w:r>
              <w:rPr>
                <w:spacing w:val="22"/>
                <w:sz w:val="18"/>
              </w:rPr>
              <w:t xml:space="preserve"> </w:t>
            </w:r>
            <w:r>
              <w:rPr>
                <w:sz w:val="18"/>
              </w:rPr>
              <w:t>Measurement</w:t>
            </w:r>
            <w:r>
              <w:rPr>
                <w:spacing w:val="26"/>
                <w:sz w:val="18"/>
              </w:rPr>
              <w:t xml:space="preserve"> </w:t>
            </w:r>
            <w:r>
              <w:rPr>
                <w:color w:val="111111"/>
                <w:sz w:val="18"/>
              </w:rPr>
              <w:t>and</w:t>
            </w:r>
            <w:r>
              <w:rPr>
                <w:color w:val="111111"/>
                <w:spacing w:val="22"/>
                <w:sz w:val="18"/>
              </w:rPr>
              <w:t xml:space="preserve"> </w:t>
            </w:r>
            <w:r>
              <w:rPr>
                <w:color w:val="111111"/>
                <w:sz w:val="18"/>
              </w:rPr>
              <w:t>Exceptions of</w:t>
            </w:r>
            <w:r>
              <w:rPr>
                <w:color w:val="111111"/>
                <w:spacing w:val="21"/>
                <w:sz w:val="18"/>
              </w:rPr>
              <w:t xml:space="preserve"> </w:t>
            </w:r>
            <w:r>
              <w:rPr>
                <w:color w:val="111111"/>
                <w:sz w:val="18"/>
              </w:rPr>
              <w:t>Intensity and Dimensional Standards.</w:t>
            </w:r>
          </w:p>
          <w:p w14:paraId="375FFA90" w14:textId="77777777" w:rsidR="00CD495C" w:rsidRDefault="00CD495C" w:rsidP="00CD495C">
            <w:pPr>
              <w:pStyle w:val="TableParagraph"/>
              <w:numPr>
                <w:ilvl w:val="0"/>
                <w:numId w:val="1"/>
              </w:numPr>
              <w:tabs>
                <w:tab w:val="left" w:pos="630"/>
              </w:tabs>
              <w:spacing w:before="15"/>
              <w:ind w:left="630" w:hanging="336"/>
              <w:rPr>
                <w:rFonts w:ascii="Cambria Math" w:hAnsi="Cambria Math"/>
                <w:sz w:val="18"/>
              </w:rPr>
            </w:pPr>
            <w:r>
              <w:rPr>
                <w:color w:val="111111"/>
                <w:sz w:val="18"/>
              </w:rPr>
              <w:t>On</w:t>
            </w:r>
            <w:r>
              <w:rPr>
                <w:color w:val="111111"/>
                <w:spacing w:val="-3"/>
                <w:sz w:val="18"/>
              </w:rPr>
              <w:t xml:space="preserve"> </w:t>
            </w:r>
            <w:r>
              <w:rPr>
                <w:color w:val="111111"/>
                <w:sz w:val="18"/>
              </w:rPr>
              <w:t>corner</w:t>
            </w:r>
            <w:r>
              <w:rPr>
                <w:color w:val="111111"/>
                <w:spacing w:val="-6"/>
                <w:sz w:val="18"/>
              </w:rPr>
              <w:t xml:space="preserve"> </w:t>
            </w:r>
            <w:r>
              <w:rPr>
                <w:color w:val="111111"/>
                <w:sz w:val="18"/>
              </w:rPr>
              <w:t>lot,</w:t>
            </w:r>
            <w:r>
              <w:rPr>
                <w:color w:val="111111"/>
                <w:spacing w:val="-6"/>
                <w:sz w:val="18"/>
              </w:rPr>
              <w:t xml:space="preserve"> </w:t>
            </w:r>
            <w:r>
              <w:rPr>
                <w:color w:val="111111"/>
                <w:sz w:val="18"/>
              </w:rPr>
              <w:t>min.</w:t>
            </w:r>
            <w:r>
              <w:rPr>
                <w:color w:val="111111"/>
                <w:spacing w:val="-1"/>
                <w:sz w:val="18"/>
              </w:rPr>
              <w:t xml:space="preserve"> </w:t>
            </w:r>
            <w:r>
              <w:rPr>
                <w:color w:val="111111"/>
                <w:sz w:val="18"/>
              </w:rPr>
              <w:t>side</w:t>
            </w:r>
            <w:r>
              <w:rPr>
                <w:color w:val="111111"/>
                <w:spacing w:val="-7"/>
                <w:sz w:val="18"/>
              </w:rPr>
              <w:t xml:space="preserve"> </w:t>
            </w:r>
            <w:r>
              <w:rPr>
                <w:color w:val="111111"/>
                <w:sz w:val="18"/>
              </w:rPr>
              <w:t>yard</w:t>
            </w:r>
            <w:r>
              <w:rPr>
                <w:color w:val="111111"/>
                <w:spacing w:val="-5"/>
                <w:sz w:val="18"/>
              </w:rPr>
              <w:t xml:space="preserve"> </w:t>
            </w:r>
            <w:r>
              <w:rPr>
                <w:color w:val="111111"/>
                <w:sz w:val="18"/>
              </w:rPr>
              <w:t>depth</w:t>
            </w:r>
            <w:r>
              <w:rPr>
                <w:color w:val="111111"/>
                <w:spacing w:val="-1"/>
                <w:sz w:val="18"/>
              </w:rPr>
              <w:t xml:space="preserve"> </w:t>
            </w:r>
            <w:r>
              <w:rPr>
                <w:color w:val="111111"/>
                <w:sz w:val="18"/>
              </w:rPr>
              <w:t>alongside</w:t>
            </w:r>
            <w:r>
              <w:rPr>
                <w:color w:val="111111"/>
                <w:spacing w:val="-7"/>
                <w:sz w:val="18"/>
              </w:rPr>
              <w:t xml:space="preserve"> </w:t>
            </w:r>
            <w:r>
              <w:rPr>
                <w:color w:val="111111"/>
                <w:sz w:val="18"/>
              </w:rPr>
              <w:t>street</w:t>
            </w:r>
            <w:r>
              <w:rPr>
                <w:color w:val="111111"/>
                <w:spacing w:val="-4"/>
                <w:sz w:val="18"/>
              </w:rPr>
              <w:t xml:space="preserve"> </w:t>
            </w:r>
            <w:r>
              <w:rPr>
                <w:color w:val="111111"/>
                <w:sz w:val="18"/>
              </w:rPr>
              <w:t>=</w:t>
            </w:r>
            <w:r>
              <w:rPr>
                <w:color w:val="111111"/>
                <w:spacing w:val="-9"/>
                <w:sz w:val="18"/>
              </w:rPr>
              <w:t xml:space="preserve"> </w:t>
            </w:r>
            <w:r>
              <w:rPr>
                <w:color w:val="111111"/>
                <w:sz w:val="18"/>
              </w:rPr>
              <w:t>25</w:t>
            </w:r>
            <w:r>
              <w:rPr>
                <w:color w:val="111111"/>
                <w:spacing w:val="-3"/>
                <w:sz w:val="18"/>
              </w:rPr>
              <w:t xml:space="preserve"> </w:t>
            </w:r>
            <w:r>
              <w:rPr>
                <w:color w:val="111111"/>
                <w:spacing w:val="-4"/>
                <w:sz w:val="18"/>
              </w:rPr>
              <w:t>ft.</w:t>
            </w:r>
            <w:r>
              <w:rPr>
                <w:rFonts w:ascii="Cambria Math" w:hAnsi="Cambria Math"/>
                <w:color w:val="FF0000"/>
                <w:spacing w:val="-4"/>
                <w:sz w:val="18"/>
              </w:rPr>
              <w:t>❻</w:t>
            </w:r>
          </w:p>
          <w:p w14:paraId="781C434C" w14:textId="77777777" w:rsidR="00CD495C" w:rsidRDefault="00CD495C" w:rsidP="00CD495C">
            <w:pPr>
              <w:pStyle w:val="TableParagraph"/>
              <w:numPr>
                <w:ilvl w:val="0"/>
                <w:numId w:val="1"/>
              </w:numPr>
              <w:tabs>
                <w:tab w:val="left" w:pos="628"/>
                <w:tab w:val="left" w:pos="638"/>
              </w:tabs>
              <w:spacing w:before="20"/>
              <w:ind w:right="137" w:hanging="349"/>
              <w:rPr>
                <w:sz w:val="18"/>
              </w:rPr>
            </w:pPr>
            <w:r>
              <w:rPr>
                <w:color w:val="111111"/>
                <w:sz w:val="18"/>
              </w:rPr>
              <w:t>May be increased for certain purposes by approval of a special exception pursuant to Se</w:t>
            </w:r>
            <w:r>
              <w:rPr>
                <w:sz w:val="18"/>
              </w:rPr>
              <w:t xml:space="preserve">ction 27-3604, Special </w:t>
            </w:r>
            <w:r>
              <w:rPr>
                <w:color w:val="111111"/>
                <w:sz w:val="18"/>
              </w:rPr>
              <w:t>Exception,</w:t>
            </w:r>
            <w:r>
              <w:rPr>
                <w:color w:val="111111"/>
                <w:spacing w:val="-4"/>
                <w:sz w:val="18"/>
              </w:rPr>
              <w:t xml:space="preserve"> </w:t>
            </w:r>
            <w:r>
              <w:rPr>
                <w:color w:val="111111"/>
                <w:sz w:val="18"/>
              </w:rPr>
              <w:t>and</w:t>
            </w:r>
            <w:r>
              <w:rPr>
                <w:color w:val="111111"/>
                <w:spacing w:val="-1"/>
                <w:sz w:val="18"/>
              </w:rPr>
              <w:t xml:space="preserve"> </w:t>
            </w:r>
            <w:r>
              <w:rPr>
                <w:color w:val="111111"/>
                <w:sz w:val="18"/>
              </w:rPr>
              <w:t>may</w:t>
            </w:r>
            <w:r>
              <w:rPr>
                <w:color w:val="111111"/>
                <w:spacing w:val="-5"/>
                <w:sz w:val="18"/>
              </w:rPr>
              <w:t xml:space="preserve"> </w:t>
            </w:r>
            <w:r>
              <w:rPr>
                <w:color w:val="111111"/>
                <w:sz w:val="18"/>
              </w:rPr>
              <w:t>be</w:t>
            </w:r>
            <w:r>
              <w:rPr>
                <w:color w:val="111111"/>
                <w:spacing w:val="-5"/>
                <w:sz w:val="18"/>
              </w:rPr>
              <w:t xml:space="preserve"> </w:t>
            </w:r>
            <w:r>
              <w:rPr>
                <w:color w:val="111111"/>
                <w:sz w:val="18"/>
              </w:rPr>
              <w:t>increased</w:t>
            </w:r>
            <w:r>
              <w:rPr>
                <w:color w:val="111111"/>
                <w:spacing w:val="-3"/>
                <w:sz w:val="18"/>
              </w:rPr>
              <w:t xml:space="preserve"> </w:t>
            </w:r>
            <w:r>
              <w:rPr>
                <w:color w:val="111111"/>
                <w:sz w:val="18"/>
              </w:rPr>
              <w:t>to</w:t>
            </w:r>
            <w:r>
              <w:rPr>
                <w:color w:val="111111"/>
                <w:spacing w:val="-1"/>
                <w:sz w:val="18"/>
              </w:rPr>
              <w:t xml:space="preserve"> </w:t>
            </w:r>
            <w:r>
              <w:rPr>
                <w:color w:val="111111"/>
                <w:sz w:val="18"/>
              </w:rPr>
              <w:t>forty</w:t>
            </w:r>
            <w:r>
              <w:rPr>
                <w:color w:val="111111"/>
                <w:spacing w:val="-1"/>
                <w:sz w:val="18"/>
              </w:rPr>
              <w:t xml:space="preserve"> </w:t>
            </w:r>
            <w:r>
              <w:rPr>
                <w:color w:val="111111"/>
                <w:sz w:val="18"/>
              </w:rPr>
              <w:t>(40)</w:t>
            </w:r>
            <w:r>
              <w:rPr>
                <w:color w:val="111111"/>
                <w:spacing w:val="-7"/>
                <w:sz w:val="18"/>
              </w:rPr>
              <w:t xml:space="preserve"> </w:t>
            </w:r>
            <w:r>
              <w:rPr>
                <w:color w:val="111111"/>
                <w:sz w:val="18"/>
              </w:rPr>
              <w:t>feet</w:t>
            </w:r>
            <w:r>
              <w:rPr>
                <w:color w:val="111111"/>
                <w:spacing w:val="-4"/>
                <w:sz w:val="18"/>
              </w:rPr>
              <w:t xml:space="preserve"> </w:t>
            </w:r>
            <w:r>
              <w:rPr>
                <w:color w:val="111111"/>
                <w:sz w:val="18"/>
              </w:rPr>
              <w:t>with</w:t>
            </w:r>
            <w:r>
              <w:rPr>
                <w:color w:val="111111"/>
                <w:spacing w:val="-3"/>
                <w:sz w:val="18"/>
              </w:rPr>
              <w:t xml:space="preserve"> </w:t>
            </w:r>
            <w:r>
              <w:rPr>
                <w:color w:val="111111"/>
                <w:sz w:val="18"/>
              </w:rPr>
              <w:t>approval</w:t>
            </w:r>
            <w:r>
              <w:rPr>
                <w:color w:val="111111"/>
                <w:spacing w:val="-6"/>
                <w:sz w:val="18"/>
              </w:rPr>
              <w:t xml:space="preserve"> </w:t>
            </w:r>
            <w:r>
              <w:rPr>
                <w:color w:val="111111"/>
                <w:sz w:val="18"/>
              </w:rPr>
              <w:t>of</w:t>
            </w:r>
            <w:r>
              <w:rPr>
                <w:color w:val="111111"/>
                <w:spacing w:val="-9"/>
                <w:sz w:val="18"/>
              </w:rPr>
              <w:t xml:space="preserve"> </w:t>
            </w:r>
            <w:r>
              <w:rPr>
                <w:color w:val="111111"/>
                <w:sz w:val="18"/>
              </w:rPr>
              <w:t>a</w:t>
            </w:r>
            <w:r>
              <w:rPr>
                <w:color w:val="111111"/>
                <w:spacing w:val="-5"/>
                <w:sz w:val="18"/>
              </w:rPr>
              <w:t xml:space="preserve"> </w:t>
            </w:r>
            <w:r>
              <w:rPr>
                <w:color w:val="111111"/>
                <w:sz w:val="18"/>
              </w:rPr>
              <w:t>Special</w:t>
            </w:r>
            <w:r>
              <w:rPr>
                <w:color w:val="111111"/>
                <w:spacing w:val="-4"/>
                <w:sz w:val="18"/>
              </w:rPr>
              <w:t xml:space="preserve"> </w:t>
            </w:r>
            <w:r>
              <w:rPr>
                <w:color w:val="111111"/>
                <w:sz w:val="18"/>
              </w:rPr>
              <w:t>Exception,</w:t>
            </w:r>
            <w:r>
              <w:rPr>
                <w:color w:val="111111"/>
                <w:spacing w:val="-2"/>
                <w:sz w:val="18"/>
              </w:rPr>
              <w:t xml:space="preserve"> </w:t>
            </w:r>
            <w:r>
              <w:rPr>
                <w:color w:val="111111"/>
                <w:sz w:val="18"/>
              </w:rPr>
              <w:t>if</w:t>
            </w:r>
            <w:r>
              <w:rPr>
                <w:color w:val="111111"/>
                <w:spacing w:val="-9"/>
                <w:sz w:val="18"/>
              </w:rPr>
              <w:t xml:space="preserve"> </w:t>
            </w:r>
            <w:r>
              <w:rPr>
                <w:color w:val="111111"/>
                <w:sz w:val="18"/>
              </w:rPr>
              <w:t>the</w:t>
            </w:r>
            <w:r>
              <w:rPr>
                <w:color w:val="111111"/>
                <w:spacing w:val="-10"/>
                <w:sz w:val="18"/>
              </w:rPr>
              <w:t xml:space="preserve"> </w:t>
            </w:r>
            <w:r>
              <w:rPr>
                <w:color w:val="111111"/>
                <w:sz w:val="18"/>
              </w:rPr>
              <w:t>building</w:t>
            </w:r>
            <w:r>
              <w:rPr>
                <w:color w:val="111111"/>
                <w:spacing w:val="-4"/>
                <w:sz w:val="18"/>
              </w:rPr>
              <w:t xml:space="preserve"> </w:t>
            </w:r>
            <w:r>
              <w:rPr>
                <w:color w:val="111111"/>
                <w:sz w:val="18"/>
              </w:rPr>
              <w:t>is</w:t>
            </w:r>
            <w:r>
              <w:rPr>
                <w:color w:val="111111"/>
                <w:spacing w:val="-7"/>
                <w:sz w:val="18"/>
              </w:rPr>
              <w:t xml:space="preserve"> </w:t>
            </w:r>
            <w:r>
              <w:rPr>
                <w:color w:val="111111"/>
                <w:sz w:val="18"/>
              </w:rPr>
              <w:t>used</w:t>
            </w:r>
            <w:r>
              <w:rPr>
                <w:color w:val="111111"/>
                <w:spacing w:val="-3"/>
                <w:sz w:val="18"/>
              </w:rPr>
              <w:t xml:space="preserve"> </w:t>
            </w:r>
            <w:r>
              <w:rPr>
                <w:color w:val="111111"/>
                <w:sz w:val="18"/>
              </w:rPr>
              <w:t>for agricultural purposes and is erected on property (used for agriculture) containing at least five (5) acres.</w:t>
            </w:r>
          </w:p>
          <w:p w14:paraId="6F4EA468" w14:textId="77777777" w:rsidR="00CD495C" w:rsidRDefault="00CD495C" w:rsidP="00CD495C">
            <w:pPr>
              <w:pStyle w:val="TableParagraph"/>
              <w:numPr>
                <w:ilvl w:val="0"/>
                <w:numId w:val="1"/>
              </w:numPr>
              <w:tabs>
                <w:tab w:val="left" w:pos="631"/>
              </w:tabs>
              <w:spacing w:before="20"/>
              <w:ind w:left="631" w:hanging="339"/>
              <w:rPr>
                <w:sz w:val="18"/>
              </w:rPr>
            </w:pPr>
            <w:r>
              <w:rPr>
                <w:color w:val="111111"/>
                <w:sz w:val="18"/>
              </w:rPr>
              <w:t>If</w:t>
            </w:r>
            <w:r>
              <w:rPr>
                <w:color w:val="111111"/>
                <w:spacing w:val="-3"/>
                <w:sz w:val="18"/>
              </w:rPr>
              <w:t xml:space="preserve"> </w:t>
            </w:r>
            <w:r>
              <w:rPr>
                <w:color w:val="111111"/>
                <w:sz w:val="18"/>
              </w:rPr>
              <w:t>the</w:t>
            </w:r>
            <w:r>
              <w:rPr>
                <w:color w:val="111111"/>
                <w:spacing w:val="-4"/>
                <w:sz w:val="18"/>
              </w:rPr>
              <w:t xml:space="preserve"> </w:t>
            </w:r>
            <w:r>
              <w:rPr>
                <w:color w:val="111111"/>
                <w:sz w:val="18"/>
              </w:rPr>
              <w:t>lot</w:t>
            </w:r>
            <w:r>
              <w:rPr>
                <w:color w:val="111111"/>
                <w:spacing w:val="-3"/>
                <w:sz w:val="18"/>
              </w:rPr>
              <w:t xml:space="preserve"> </w:t>
            </w:r>
            <w:r>
              <w:rPr>
                <w:color w:val="111111"/>
                <w:sz w:val="18"/>
              </w:rPr>
              <w:t>is</w:t>
            </w:r>
            <w:r>
              <w:rPr>
                <w:color w:val="111111"/>
                <w:spacing w:val="-4"/>
                <w:sz w:val="18"/>
              </w:rPr>
              <w:t xml:space="preserve"> </w:t>
            </w:r>
            <w:r>
              <w:rPr>
                <w:color w:val="111111"/>
                <w:sz w:val="18"/>
              </w:rPr>
              <w:t>served</w:t>
            </w:r>
            <w:r>
              <w:rPr>
                <w:color w:val="111111"/>
                <w:spacing w:val="-4"/>
                <w:sz w:val="18"/>
              </w:rPr>
              <w:t xml:space="preserve"> </w:t>
            </w:r>
            <w:r>
              <w:rPr>
                <w:color w:val="111111"/>
                <w:sz w:val="18"/>
              </w:rPr>
              <w:t>by</w:t>
            </w:r>
            <w:r>
              <w:rPr>
                <w:color w:val="111111"/>
                <w:spacing w:val="-2"/>
                <w:sz w:val="18"/>
              </w:rPr>
              <w:t xml:space="preserve"> </w:t>
            </w:r>
            <w:r>
              <w:rPr>
                <w:color w:val="111111"/>
                <w:sz w:val="18"/>
              </w:rPr>
              <w:t>an</w:t>
            </w:r>
            <w:r>
              <w:rPr>
                <w:color w:val="111111"/>
                <w:spacing w:val="-4"/>
                <w:sz w:val="18"/>
              </w:rPr>
              <w:t xml:space="preserve"> </w:t>
            </w:r>
            <w:r>
              <w:rPr>
                <w:color w:val="111111"/>
                <w:sz w:val="18"/>
              </w:rPr>
              <w:t>individual</w:t>
            </w:r>
            <w:r>
              <w:rPr>
                <w:color w:val="111111"/>
                <w:spacing w:val="-1"/>
                <w:sz w:val="18"/>
              </w:rPr>
              <w:t xml:space="preserve"> </w:t>
            </w:r>
            <w:r>
              <w:rPr>
                <w:color w:val="111111"/>
                <w:sz w:val="18"/>
              </w:rPr>
              <w:t>well</w:t>
            </w:r>
            <w:r>
              <w:rPr>
                <w:color w:val="111111"/>
                <w:spacing w:val="-3"/>
                <w:sz w:val="18"/>
              </w:rPr>
              <w:t xml:space="preserve"> </w:t>
            </w:r>
            <w:r>
              <w:rPr>
                <w:color w:val="111111"/>
                <w:sz w:val="18"/>
              </w:rPr>
              <w:t>or</w:t>
            </w:r>
            <w:r>
              <w:rPr>
                <w:color w:val="111111"/>
                <w:spacing w:val="-3"/>
                <w:sz w:val="18"/>
              </w:rPr>
              <w:t xml:space="preserve"> </w:t>
            </w:r>
            <w:r>
              <w:rPr>
                <w:color w:val="111111"/>
                <w:sz w:val="18"/>
              </w:rPr>
              <w:t>sewerage</w:t>
            </w:r>
            <w:r>
              <w:rPr>
                <w:color w:val="111111"/>
                <w:spacing w:val="-4"/>
                <w:sz w:val="18"/>
              </w:rPr>
              <w:t xml:space="preserve"> </w:t>
            </w:r>
            <w:r>
              <w:rPr>
                <w:color w:val="111111"/>
                <w:sz w:val="18"/>
              </w:rPr>
              <w:t>system, the</w:t>
            </w:r>
            <w:r>
              <w:rPr>
                <w:color w:val="111111"/>
                <w:spacing w:val="-4"/>
                <w:sz w:val="18"/>
              </w:rPr>
              <w:t xml:space="preserve"> </w:t>
            </w:r>
            <w:r>
              <w:rPr>
                <w:color w:val="111111"/>
                <w:sz w:val="18"/>
              </w:rPr>
              <w:t>min. width</w:t>
            </w:r>
            <w:r>
              <w:rPr>
                <w:color w:val="111111"/>
                <w:spacing w:val="-4"/>
                <w:sz w:val="18"/>
              </w:rPr>
              <w:t xml:space="preserve"> </w:t>
            </w:r>
            <w:r>
              <w:rPr>
                <w:color w:val="111111"/>
                <w:sz w:val="18"/>
              </w:rPr>
              <w:t>shall</w:t>
            </w:r>
            <w:r>
              <w:rPr>
                <w:color w:val="111111"/>
                <w:spacing w:val="-5"/>
                <w:sz w:val="18"/>
              </w:rPr>
              <w:t xml:space="preserve"> </w:t>
            </w:r>
            <w:r>
              <w:rPr>
                <w:color w:val="111111"/>
                <w:sz w:val="18"/>
              </w:rPr>
              <w:t>be</w:t>
            </w:r>
            <w:r>
              <w:rPr>
                <w:color w:val="111111"/>
                <w:spacing w:val="-4"/>
                <w:sz w:val="18"/>
              </w:rPr>
              <w:t xml:space="preserve"> </w:t>
            </w:r>
            <w:r>
              <w:rPr>
                <w:color w:val="111111"/>
                <w:sz w:val="18"/>
              </w:rPr>
              <w:t>150</w:t>
            </w:r>
            <w:r>
              <w:rPr>
                <w:color w:val="111111"/>
                <w:spacing w:val="-1"/>
                <w:sz w:val="18"/>
              </w:rPr>
              <w:t xml:space="preserve"> </w:t>
            </w:r>
            <w:r>
              <w:rPr>
                <w:color w:val="111111"/>
                <w:spacing w:val="-5"/>
                <w:sz w:val="18"/>
              </w:rPr>
              <w:t>ft.</w:t>
            </w:r>
          </w:p>
          <w:p w14:paraId="370615E7" w14:textId="3CD77888" w:rsidR="00CD495C" w:rsidRDefault="00CD495C" w:rsidP="00CD495C">
            <w:pPr>
              <w:pStyle w:val="TableParagraph"/>
              <w:numPr>
                <w:ilvl w:val="0"/>
                <w:numId w:val="1"/>
              </w:numPr>
              <w:tabs>
                <w:tab w:val="left" w:pos="491"/>
                <w:tab w:val="left" w:pos="614"/>
              </w:tabs>
              <w:spacing w:before="21"/>
              <w:ind w:left="614" w:right="506" w:hanging="332"/>
              <w:rPr>
                <w:sz w:val="18"/>
              </w:rPr>
            </w:pPr>
            <w:r w:rsidRPr="007B1B33">
              <w:rPr>
                <w:color w:val="111111"/>
                <w:spacing w:val="78"/>
                <w:sz w:val="18"/>
              </w:rPr>
              <w:t xml:space="preserve"> </w:t>
            </w:r>
            <w:r>
              <w:rPr>
                <w:color w:val="111111"/>
                <w:sz w:val="18"/>
                <w:u w:val="single" w:color="111111"/>
              </w:rPr>
              <w:t>Intensity</w:t>
            </w:r>
            <w:r>
              <w:rPr>
                <w:color w:val="111111"/>
                <w:spacing w:val="-3"/>
                <w:sz w:val="18"/>
                <w:u w:val="single" w:color="111111"/>
              </w:rPr>
              <w:t xml:space="preserve"> </w:t>
            </w:r>
            <w:r>
              <w:rPr>
                <w:color w:val="111111"/>
                <w:sz w:val="18"/>
                <w:u w:val="single" w:color="111111"/>
              </w:rPr>
              <w:t>and</w:t>
            </w:r>
            <w:r>
              <w:rPr>
                <w:color w:val="111111"/>
                <w:spacing w:val="-1"/>
                <w:sz w:val="18"/>
                <w:u w:val="single" w:color="111111"/>
              </w:rPr>
              <w:t xml:space="preserve"> </w:t>
            </w:r>
            <w:r>
              <w:rPr>
                <w:color w:val="111111"/>
                <w:sz w:val="18"/>
                <w:u w:val="single" w:color="111111"/>
              </w:rPr>
              <w:t>Dimensional</w:t>
            </w:r>
            <w:r>
              <w:rPr>
                <w:color w:val="111111"/>
                <w:spacing w:val="-6"/>
                <w:sz w:val="18"/>
                <w:u w:val="single" w:color="111111"/>
              </w:rPr>
              <w:t xml:space="preserve"> </w:t>
            </w:r>
            <w:r>
              <w:rPr>
                <w:color w:val="111111"/>
                <w:sz w:val="18"/>
                <w:u w:val="single" w:color="111111"/>
              </w:rPr>
              <w:t>Standards</w:t>
            </w:r>
            <w:r>
              <w:rPr>
                <w:color w:val="111111"/>
                <w:spacing w:val="-7"/>
                <w:sz w:val="18"/>
                <w:u w:val="single" w:color="111111"/>
              </w:rPr>
              <w:t xml:space="preserve"> </w:t>
            </w:r>
            <w:r>
              <w:rPr>
                <w:color w:val="111111"/>
                <w:sz w:val="18"/>
                <w:u w:val="single" w:color="111111"/>
              </w:rPr>
              <w:t>for</w:t>
            </w:r>
            <w:r>
              <w:rPr>
                <w:color w:val="111111"/>
                <w:spacing w:val="-4"/>
                <w:sz w:val="18"/>
                <w:u w:val="single" w:color="111111"/>
              </w:rPr>
              <w:t xml:space="preserve"> </w:t>
            </w:r>
            <w:r>
              <w:rPr>
                <w:color w:val="111111"/>
                <w:sz w:val="18"/>
                <w:u w:val="single" w:color="111111"/>
              </w:rPr>
              <w:t>a</w:t>
            </w:r>
            <w:r>
              <w:rPr>
                <w:color w:val="111111"/>
                <w:spacing w:val="-10"/>
                <w:sz w:val="18"/>
                <w:u w:val="single" w:color="111111"/>
              </w:rPr>
              <w:t xml:space="preserve"> </w:t>
            </w:r>
            <w:r>
              <w:rPr>
                <w:color w:val="111111"/>
                <w:sz w:val="18"/>
                <w:u w:val="single" w:color="111111"/>
              </w:rPr>
              <w:t>Place</w:t>
            </w:r>
            <w:r>
              <w:rPr>
                <w:color w:val="111111"/>
                <w:spacing w:val="-5"/>
                <w:sz w:val="18"/>
                <w:u w:val="single" w:color="111111"/>
              </w:rPr>
              <w:t xml:space="preserve"> </w:t>
            </w:r>
            <w:r>
              <w:rPr>
                <w:color w:val="111111"/>
                <w:sz w:val="18"/>
                <w:u w:val="single" w:color="111111"/>
              </w:rPr>
              <w:t>of</w:t>
            </w:r>
            <w:r>
              <w:rPr>
                <w:color w:val="111111"/>
                <w:spacing w:val="-4"/>
                <w:sz w:val="18"/>
                <w:u w:val="single" w:color="111111"/>
              </w:rPr>
              <w:t xml:space="preserve"> </w:t>
            </w:r>
            <w:r>
              <w:rPr>
                <w:color w:val="111111"/>
                <w:sz w:val="18"/>
                <w:u w:val="single" w:color="111111"/>
              </w:rPr>
              <w:t>Worship</w:t>
            </w:r>
            <w:r w:rsidR="0092552C">
              <w:rPr>
                <w:color w:val="111111"/>
                <w:sz w:val="18"/>
                <w:u w:val="single" w:color="111111"/>
              </w:rPr>
              <w:t>, Cultural Facility, or Convent or Monastery</w:t>
            </w:r>
            <w:r>
              <w:rPr>
                <w:color w:val="111111"/>
                <w:spacing w:val="-3"/>
                <w:sz w:val="18"/>
                <w:u w:val="single" w:color="111111"/>
              </w:rPr>
              <w:t xml:space="preserve"> </w:t>
            </w:r>
            <w:r>
              <w:rPr>
                <w:color w:val="111111"/>
                <w:sz w:val="18"/>
                <w:u w:val="single" w:color="111111"/>
              </w:rPr>
              <w:t>may</w:t>
            </w:r>
            <w:r>
              <w:rPr>
                <w:color w:val="111111"/>
                <w:spacing w:val="-5"/>
                <w:sz w:val="18"/>
                <w:u w:val="single" w:color="111111"/>
              </w:rPr>
              <w:t xml:space="preserve"> </w:t>
            </w:r>
            <w:r>
              <w:rPr>
                <w:color w:val="111111"/>
                <w:sz w:val="18"/>
                <w:u w:val="single" w:color="111111"/>
              </w:rPr>
              <w:t>be</w:t>
            </w:r>
            <w:r>
              <w:rPr>
                <w:color w:val="111111"/>
                <w:spacing w:val="-5"/>
                <w:sz w:val="18"/>
                <w:u w:val="single" w:color="111111"/>
              </w:rPr>
              <w:t xml:space="preserve"> </w:t>
            </w:r>
            <w:r>
              <w:rPr>
                <w:color w:val="111111"/>
                <w:sz w:val="18"/>
                <w:u w:val="single" w:color="111111"/>
              </w:rPr>
              <w:t>modified</w:t>
            </w:r>
            <w:r>
              <w:rPr>
                <w:color w:val="111111"/>
                <w:spacing w:val="-3"/>
                <w:sz w:val="18"/>
                <w:u w:val="single" w:color="111111"/>
              </w:rPr>
              <w:t xml:space="preserve"> </w:t>
            </w:r>
            <w:r>
              <w:rPr>
                <w:color w:val="111111"/>
                <w:sz w:val="18"/>
                <w:u w:val="single" w:color="111111"/>
              </w:rPr>
              <w:t>in</w:t>
            </w:r>
            <w:r>
              <w:rPr>
                <w:color w:val="111111"/>
                <w:spacing w:val="-3"/>
                <w:sz w:val="18"/>
                <w:u w:val="single" w:color="111111"/>
              </w:rPr>
              <w:t xml:space="preserve"> </w:t>
            </w:r>
            <w:r>
              <w:rPr>
                <w:color w:val="111111"/>
                <w:sz w:val="18"/>
                <w:u w:val="single" w:color="111111"/>
              </w:rPr>
              <w:t>accordance</w:t>
            </w:r>
            <w:r>
              <w:rPr>
                <w:color w:val="111111"/>
                <w:spacing w:val="-7"/>
                <w:sz w:val="18"/>
                <w:u w:val="single" w:color="111111"/>
              </w:rPr>
              <w:t xml:space="preserve"> </w:t>
            </w:r>
            <w:r>
              <w:rPr>
                <w:color w:val="111111"/>
                <w:sz w:val="18"/>
                <w:u w:val="single" w:color="111111"/>
              </w:rPr>
              <w:t>with</w:t>
            </w:r>
            <w:r>
              <w:rPr>
                <w:color w:val="111111"/>
                <w:spacing w:val="-3"/>
                <w:sz w:val="18"/>
                <w:u w:val="single" w:color="111111"/>
              </w:rPr>
              <w:t xml:space="preserve"> </w:t>
            </w:r>
            <w:r>
              <w:rPr>
                <w:color w:val="111111"/>
                <w:sz w:val="18"/>
                <w:u w:val="single" w:color="111111"/>
              </w:rPr>
              <w:t>Section</w:t>
            </w:r>
            <w:r>
              <w:rPr>
                <w:color w:val="111111"/>
                <w:spacing w:val="-5"/>
                <w:sz w:val="18"/>
                <w:u w:val="single" w:color="111111"/>
              </w:rPr>
              <w:t xml:space="preserve"> </w:t>
            </w:r>
            <w:r>
              <w:rPr>
                <w:color w:val="111111"/>
                <w:sz w:val="18"/>
                <w:u w:val="single" w:color="111111"/>
              </w:rPr>
              <w:t>27-5102(d)(</w:t>
            </w:r>
            <w:proofErr w:type="gramStart"/>
            <w:r>
              <w:rPr>
                <w:color w:val="111111"/>
                <w:sz w:val="18"/>
                <w:u w:val="single" w:color="111111"/>
              </w:rPr>
              <w:t>2)(C</w:t>
            </w:r>
            <w:proofErr w:type="gramEnd"/>
            <w:r>
              <w:rPr>
                <w:color w:val="111111"/>
                <w:sz w:val="18"/>
                <w:u w:val="single" w:color="111111"/>
              </w:rPr>
              <w:t>)</w:t>
            </w:r>
            <w:r w:rsidR="008C4C04">
              <w:rPr>
                <w:color w:val="111111"/>
                <w:sz w:val="18"/>
                <w:u w:val="single" w:color="111111"/>
              </w:rPr>
              <w:t>(vii)</w:t>
            </w:r>
            <w:r>
              <w:rPr>
                <w:color w:val="111111"/>
                <w:sz w:val="18"/>
                <w:u w:val="single" w:color="111111"/>
              </w:rPr>
              <w:t>, Requirements for Permitted Uses</w:t>
            </w:r>
            <w:r w:rsidR="0092552C">
              <w:rPr>
                <w:color w:val="111111"/>
                <w:sz w:val="18"/>
                <w:u w:val="single" w:color="111111"/>
              </w:rPr>
              <w:t>.</w:t>
            </w:r>
          </w:p>
        </w:tc>
      </w:tr>
      <w:tr w:rsidR="00CD495C" w14:paraId="724D8386" w14:textId="77777777" w:rsidTr="00CD495C">
        <w:trPr>
          <w:trHeight w:val="2944"/>
        </w:trPr>
        <w:tc>
          <w:tcPr>
            <w:tcW w:w="8974" w:type="dxa"/>
            <w:gridSpan w:val="4"/>
          </w:tcPr>
          <w:p w14:paraId="63FA94E8" w14:textId="77777777" w:rsidR="00CD495C" w:rsidRDefault="00CD495C" w:rsidP="006567E4">
            <w:pPr>
              <w:pStyle w:val="TableParagraph"/>
              <w:spacing w:before="19"/>
              <w:ind w:left="74"/>
              <w:rPr>
                <w:b/>
                <w:sz w:val="18"/>
              </w:rPr>
            </w:pPr>
            <w:r>
              <w:rPr>
                <w:b/>
                <w:color w:val="111111"/>
                <w:sz w:val="18"/>
              </w:rPr>
              <w:t>Single-Family</w:t>
            </w:r>
            <w:r>
              <w:rPr>
                <w:b/>
                <w:color w:val="111111"/>
                <w:spacing w:val="-9"/>
                <w:sz w:val="18"/>
              </w:rPr>
              <w:t xml:space="preserve"> </w:t>
            </w:r>
            <w:r>
              <w:rPr>
                <w:b/>
                <w:color w:val="111111"/>
                <w:sz w:val="18"/>
              </w:rPr>
              <w:t>Detached</w:t>
            </w:r>
            <w:r>
              <w:rPr>
                <w:b/>
                <w:color w:val="111111"/>
                <w:spacing w:val="-8"/>
                <w:sz w:val="18"/>
              </w:rPr>
              <w:t xml:space="preserve"> </w:t>
            </w:r>
            <w:r>
              <w:rPr>
                <w:b/>
                <w:color w:val="111111"/>
                <w:sz w:val="18"/>
              </w:rPr>
              <w:t>Dwellings</w:t>
            </w:r>
            <w:r>
              <w:rPr>
                <w:b/>
                <w:color w:val="111111"/>
                <w:spacing w:val="-9"/>
                <w:sz w:val="18"/>
              </w:rPr>
              <w:t xml:space="preserve"> </w:t>
            </w:r>
            <w:r>
              <w:rPr>
                <w:b/>
                <w:color w:val="111111"/>
                <w:sz w:val="18"/>
              </w:rPr>
              <w:t>and</w:t>
            </w:r>
            <w:r>
              <w:rPr>
                <w:b/>
                <w:color w:val="111111"/>
                <w:spacing w:val="-8"/>
                <w:sz w:val="18"/>
              </w:rPr>
              <w:t xml:space="preserve"> </w:t>
            </w:r>
            <w:r>
              <w:rPr>
                <w:b/>
                <w:color w:val="111111"/>
                <w:sz w:val="18"/>
              </w:rPr>
              <w:t>Other</w:t>
            </w:r>
            <w:r>
              <w:rPr>
                <w:b/>
                <w:color w:val="111111"/>
                <w:spacing w:val="-7"/>
                <w:sz w:val="18"/>
              </w:rPr>
              <w:t xml:space="preserve"> </w:t>
            </w:r>
            <w:r>
              <w:rPr>
                <w:b/>
                <w:color w:val="111111"/>
                <w:spacing w:val="-4"/>
                <w:sz w:val="18"/>
              </w:rPr>
              <w:t>Uses</w:t>
            </w:r>
          </w:p>
          <w:p w14:paraId="1F2F6139" w14:textId="77777777" w:rsidR="00CD495C" w:rsidRDefault="00CD495C" w:rsidP="006567E4">
            <w:pPr>
              <w:pStyle w:val="TableParagraph"/>
              <w:spacing w:before="3"/>
              <w:rPr>
                <w:sz w:val="9"/>
              </w:rPr>
            </w:pPr>
          </w:p>
          <w:p w14:paraId="77B1927B" w14:textId="77777777" w:rsidR="00CD495C" w:rsidRDefault="00CD495C" w:rsidP="006567E4">
            <w:pPr>
              <w:pStyle w:val="TableParagraph"/>
              <w:ind w:left="1837"/>
              <w:rPr>
                <w:sz w:val="20"/>
              </w:rPr>
            </w:pPr>
            <w:r>
              <w:rPr>
                <w:noProof/>
                <w:sz w:val="20"/>
              </w:rPr>
              <w:drawing>
                <wp:inline distT="0" distB="0" distL="0" distR="0" wp14:anchorId="22BB9BD9" wp14:editId="4E20D9EB">
                  <wp:extent cx="3440083" cy="1631727"/>
                  <wp:effectExtent l="0" t="0" r="0" b="0"/>
                  <wp:docPr id="4" name="Image 4" descr="Diagram&#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Diagram&#10;&#10;AI-generated content may be incorrect."/>
                          <pic:cNvPicPr/>
                        </pic:nvPicPr>
                        <pic:blipFill>
                          <a:blip r:embed="rId7" cstate="print"/>
                          <a:stretch>
                            <a:fillRect/>
                          </a:stretch>
                        </pic:blipFill>
                        <pic:spPr>
                          <a:xfrm>
                            <a:off x="0" y="0"/>
                            <a:ext cx="3440083" cy="1631727"/>
                          </a:xfrm>
                          <a:prstGeom prst="rect">
                            <a:avLst/>
                          </a:prstGeom>
                        </pic:spPr>
                      </pic:pic>
                    </a:graphicData>
                  </a:graphic>
                </wp:inline>
              </w:drawing>
            </w:r>
          </w:p>
        </w:tc>
      </w:tr>
    </w:tbl>
    <w:p w14:paraId="4A1CDE08" w14:textId="77777777" w:rsidR="00CD495C" w:rsidRDefault="00CD495C" w:rsidP="00CD495C"/>
    <w:tbl>
      <w:tblPr>
        <w:tblStyle w:val="TableGrid"/>
        <w:tblW w:w="0" w:type="auto"/>
        <w:tblLook w:val="04A0" w:firstRow="1" w:lastRow="0" w:firstColumn="1" w:lastColumn="0" w:noHBand="0" w:noVBand="1"/>
      </w:tblPr>
      <w:tblGrid>
        <w:gridCol w:w="3116"/>
        <w:gridCol w:w="3117"/>
        <w:gridCol w:w="3117"/>
      </w:tblGrid>
      <w:tr w:rsidR="00557296" w:rsidRPr="00EA388A" w14:paraId="372389B2" w14:textId="77777777" w:rsidTr="00557296">
        <w:tc>
          <w:tcPr>
            <w:tcW w:w="9350" w:type="dxa"/>
            <w:gridSpan w:val="3"/>
            <w:shd w:val="clear" w:color="auto" w:fill="70AD47" w:themeFill="accent6"/>
          </w:tcPr>
          <w:p w14:paraId="7E3E4D2C" w14:textId="57C91E67" w:rsidR="00557296" w:rsidRPr="00EA388A" w:rsidRDefault="00557296">
            <w:pPr>
              <w:rPr>
                <w:b/>
                <w:bCs/>
                <w:sz w:val="22"/>
                <w:szCs w:val="22"/>
              </w:rPr>
            </w:pPr>
            <w:r w:rsidRPr="00EA388A">
              <w:rPr>
                <w:b/>
                <w:bCs/>
                <w:sz w:val="22"/>
                <w:szCs w:val="22"/>
              </w:rPr>
              <w:t>(3) Reference to Other Standards</w:t>
            </w:r>
          </w:p>
        </w:tc>
      </w:tr>
      <w:tr w:rsidR="00557296" w:rsidRPr="00EA388A" w14:paraId="31AC2A03" w14:textId="77777777" w:rsidTr="00115645">
        <w:tc>
          <w:tcPr>
            <w:tcW w:w="9350" w:type="dxa"/>
            <w:gridSpan w:val="3"/>
          </w:tcPr>
          <w:p w14:paraId="57173DD6" w14:textId="38E03555" w:rsidR="00557296" w:rsidRPr="00EA388A" w:rsidRDefault="00557296">
            <w:pPr>
              <w:rPr>
                <w:sz w:val="22"/>
                <w:szCs w:val="22"/>
              </w:rPr>
            </w:pPr>
            <w:r w:rsidRPr="00EA388A">
              <w:rPr>
                <w:sz w:val="22"/>
                <w:szCs w:val="22"/>
              </w:rPr>
              <w:t>*                *                *                *                *                *                *                *                *</w:t>
            </w:r>
          </w:p>
        </w:tc>
      </w:tr>
      <w:tr w:rsidR="00557296" w:rsidRPr="00EA388A" w14:paraId="1E405631" w14:textId="77777777" w:rsidTr="00557296">
        <w:tc>
          <w:tcPr>
            <w:tcW w:w="3116" w:type="dxa"/>
          </w:tcPr>
          <w:p w14:paraId="69663D1D" w14:textId="1A03B744" w:rsidR="00557296" w:rsidRPr="00EA388A" w:rsidRDefault="00557296">
            <w:pPr>
              <w:rPr>
                <w:sz w:val="22"/>
                <w:szCs w:val="22"/>
                <w:u w:val="single"/>
              </w:rPr>
            </w:pPr>
            <w:r w:rsidRPr="00EA388A">
              <w:rPr>
                <w:sz w:val="22"/>
                <w:szCs w:val="22"/>
                <w:u w:val="single"/>
              </w:rPr>
              <w:t>Sec. 27-5102. Requirements for Permitted Principal Uses</w:t>
            </w:r>
          </w:p>
        </w:tc>
        <w:tc>
          <w:tcPr>
            <w:tcW w:w="3117" w:type="dxa"/>
          </w:tcPr>
          <w:p w14:paraId="12437E5E" w14:textId="6A19C950" w:rsidR="00557296" w:rsidRPr="00EA388A" w:rsidRDefault="00DC7373">
            <w:pPr>
              <w:rPr>
                <w:sz w:val="22"/>
                <w:szCs w:val="22"/>
              </w:rPr>
            </w:pPr>
            <w:r w:rsidRPr="00EA388A">
              <w:rPr>
                <w:sz w:val="22"/>
                <w:szCs w:val="22"/>
              </w:rPr>
              <w:t>Sec. 27-6700 Exterior Lighting</w:t>
            </w:r>
          </w:p>
        </w:tc>
        <w:tc>
          <w:tcPr>
            <w:tcW w:w="3117" w:type="dxa"/>
          </w:tcPr>
          <w:p w14:paraId="4253A727" w14:textId="020C68A6" w:rsidR="00557296" w:rsidRPr="00EA388A" w:rsidRDefault="00DC7373">
            <w:pPr>
              <w:rPr>
                <w:sz w:val="22"/>
                <w:szCs w:val="22"/>
              </w:rPr>
            </w:pPr>
            <w:r w:rsidRPr="00EA388A">
              <w:rPr>
                <w:sz w:val="22"/>
                <w:szCs w:val="22"/>
              </w:rPr>
              <w:t>Sec. 27-61500 Signage</w:t>
            </w:r>
          </w:p>
        </w:tc>
      </w:tr>
      <w:tr w:rsidR="00557296" w:rsidRPr="00EA388A" w14:paraId="2E5F7CC1" w14:textId="77777777" w:rsidTr="00557296">
        <w:tc>
          <w:tcPr>
            <w:tcW w:w="3116" w:type="dxa"/>
          </w:tcPr>
          <w:p w14:paraId="2537532B" w14:textId="2AA93170" w:rsidR="00557296" w:rsidRPr="00EA388A" w:rsidRDefault="00DC7373" w:rsidP="00DC7373">
            <w:pPr>
              <w:rPr>
                <w:sz w:val="22"/>
                <w:szCs w:val="22"/>
              </w:rPr>
            </w:pPr>
            <w:r w:rsidRPr="00EA388A">
              <w:rPr>
                <w:sz w:val="22"/>
                <w:szCs w:val="22"/>
              </w:rPr>
              <w:t>Sec. 27-5200 Accessory Uses and</w:t>
            </w:r>
            <w:r w:rsidR="000D4C0C" w:rsidRPr="00EA388A">
              <w:rPr>
                <w:sz w:val="22"/>
                <w:szCs w:val="22"/>
              </w:rPr>
              <w:t xml:space="preserve"> </w:t>
            </w:r>
            <w:r w:rsidRPr="00EA388A">
              <w:rPr>
                <w:sz w:val="22"/>
                <w:szCs w:val="22"/>
              </w:rPr>
              <w:t>Structures</w:t>
            </w:r>
          </w:p>
        </w:tc>
        <w:tc>
          <w:tcPr>
            <w:tcW w:w="3117" w:type="dxa"/>
          </w:tcPr>
          <w:p w14:paraId="567E6965" w14:textId="2339051B" w:rsidR="00557296" w:rsidRPr="00542A37" w:rsidRDefault="00DC7373" w:rsidP="00DC7373">
            <w:pPr>
              <w:rPr>
                <w:sz w:val="22"/>
                <w:szCs w:val="22"/>
                <w:lang w:val="fr-FR"/>
              </w:rPr>
            </w:pPr>
            <w:r w:rsidRPr="00542A37">
              <w:rPr>
                <w:sz w:val="22"/>
                <w:szCs w:val="22"/>
                <w:lang w:val="fr-FR"/>
              </w:rPr>
              <w:t xml:space="preserve">Sec. 27-6800 </w:t>
            </w:r>
            <w:proofErr w:type="spellStart"/>
            <w:r w:rsidRPr="00542A37">
              <w:rPr>
                <w:sz w:val="22"/>
                <w:szCs w:val="22"/>
                <w:lang w:val="fr-FR"/>
              </w:rPr>
              <w:t>Environmental</w:t>
            </w:r>
            <w:proofErr w:type="spellEnd"/>
            <w:r w:rsidRPr="00542A37">
              <w:rPr>
                <w:sz w:val="22"/>
                <w:szCs w:val="22"/>
                <w:lang w:val="fr-FR"/>
              </w:rPr>
              <w:t xml:space="preserve"> Protection</w:t>
            </w:r>
            <w:r w:rsidR="000D4C0C" w:rsidRPr="00542A37">
              <w:rPr>
                <w:sz w:val="22"/>
                <w:szCs w:val="22"/>
                <w:lang w:val="fr-FR"/>
              </w:rPr>
              <w:t xml:space="preserve"> </w:t>
            </w:r>
            <w:r w:rsidRPr="00542A37">
              <w:rPr>
                <w:sz w:val="22"/>
                <w:szCs w:val="22"/>
                <w:lang w:val="fr-FR"/>
              </w:rPr>
              <w:t>and Noise Controls</w:t>
            </w:r>
          </w:p>
        </w:tc>
        <w:tc>
          <w:tcPr>
            <w:tcW w:w="3117" w:type="dxa"/>
          </w:tcPr>
          <w:p w14:paraId="4A9E1A30" w14:textId="0CCB980F" w:rsidR="00557296" w:rsidRPr="00EA388A" w:rsidRDefault="00DC7373" w:rsidP="00DC7373">
            <w:pPr>
              <w:rPr>
                <w:sz w:val="22"/>
                <w:szCs w:val="22"/>
              </w:rPr>
            </w:pPr>
            <w:r w:rsidRPr="00EA388A">
              <w:rPr>
                <w:sz w:val="22"/>
                <w:szCs w:val="22"/>
              </w:rPr>
              <w:t>Sec. 27-61600 Green</w:t>
            </w:r>
            <w:r w:rsidR="000D4C0C" w:rsidRPr="00EA388A">
              <w:rPr>
                <w:sz w:val="22"/>
                <w:szCs w:val="22"/>
              </w:rPr>
              <w:t xml:space="preserve"> </w:t>
            </w:r>
            <w:r w:rsidRPr="00EA388A">
              <w:rPr>
                <w:sz w:val="22"/>
                <w:szCs w:val="22"/>
              </w:rPr>
              <w:t>Building</w:t>
            </w:r>
            <w:r w:rsidR="000D4C0C" w:rsidRPr="00EA388A">
              <w:rPr>
                <w:sz w:val="22"/>
                <w:szCs w:val="22"/>
              </w:rPr>
              <w:t xml:space="preserve"> </w:t>
            </w:r>
            <w:r w:rsidRPr="00EA388A">
              <w:rPr>
                <w:sz w:val="22"/>
                <w:szCs w:val="22"/>
              </w:rPr>
              <w:t>Standards</w:t>
            </w:r>
          </w:p>
        </w:tc>
      </w:tr>
      <w:tr w:rsidR="00557296" w:rsidRPr="00EA388A" w14:paraId="2DAB4315" w14:textId="77777777" w:rsidTr="00557296">
        <w:tc>
          <w:tcPr>
            <w:tcW w:w="3116" w:type="dxa"/>
          </w:tcPr>
          <w:p w14:paraId="2041BF5F" w14:textId="0EB6923A" w:rsidR="00557296" w:rsidRPr="00EA388A" w:rsidRDefault="00DC7373" w:rsidP="00DC7373">
            <w:pPr>
              <w:rPr>
                <w:sz w:val="22"/>
                <w:szCs w:val="22"/>
              </w:rPr>
            </w:pPr>
            <w:r w:rsidRPr="00EA388A">
              <w:rPr>
                <w:sz w:val="22"/>
                <w:szCs w:val="22"/>
              </w:rPr>
              <w:t>Sec. 27-5300 Temporary Uses and</w:t>
            </w:r>
            <w:r w:rsidR="000D4C0C" w:rsidRPr="00EA388A">
              <w:rPr>
                <w:sz w:val="22"/>
                <w:szCs w:val="22"/>
              </w:rPr>
              <w:t xml:space="preserve"> </w:t>
            </w:r>
            <w:r w:rsidRPr="00EA388A">
              <w:rPr>
                <w:sz w:val="22"/>
                <w:szCs w:val="22"/>
              </w:rPr>
              <w:t>Structures</w:t>
            </w:r>
          </w:p>
        </w:tc>
        <w:tc>
          <w:tcPr>
            <w:tcW w:w="3117" w:type="dxa"/>
          </w:tcPr>
          <w:p w14:paraId="15576F63" w14:textId="15325C93" w:rsidR="00557296" w:rsidRPr="00EA388A" w:rsidRDefault="00DC7373" w:rsidP="00DC7373">
            <w:pPr>
              <w:rPr>
                <w:sz w:val="22"/>
                <w:szCs w:val="22"/>
              </w:rPr>
            </w:pPr>
            <w:r w:rsidRPr="00EA388A">
              <w:rPr>
                <w:sz w:val="22"/>
                <w:szCs w:val="22"/>
              </w:rPr>
              <w:t>Sec. 27-6900 Multifamily, Townhouse,</w:t>
            </w:r>
            <w:r w:rsidR="000D4C0C" w:rsidRPr="00EA388A">
              <w:rPr>
                <w:sz w:val="22"/>
                <w:szCs w:val="22"/>
              </w:rPr>
              <w:t xml:space="preserve"> </w:t>
            </w:r>
            <w:r w:rsidRPr="00EA388A">
              <w:rPr>
                <w:sz w:val="22"/>
                <w:szCs w:val="22"/>
              </w:rPr>
              <w:t>and Three-Family Form and Design</w:t>
            </w:r>
            <w:r w:rsidR="00EA388A">
              <w:rPr>
                <w:sz w:val="22"/>
                <w:szCs w:val="22"/>
              </w:rPr>
              <w:t xml:space="preserve"> </w:t>
            </w:r>
            <w:r w:rsidRPr="00EA388A">
              <w:rPr>
                <w:sz w:val="22"/>
                <w:szCs w:val="22"/>
              </w:rPr>
              <w:t>Standards</w:t>
            </w:r>
          </w:p>
        </w:tc>
        <w:tc>
          <w:tcPr>
            <w:tcW w:w="3117" w:type="dxa"/>
          </w:tcPr>
          <w:p w14:paraId="61EC36E7" w14:textId="77777777" w:rsidR="00DC7373" w:rsidRPr="00EA388A" w:rsidRDefault="00DC7373" w:rsidP="00DC7373">
            <w:pPr>
              <w:rPr>
                <w:sz w:val="22"/>
                <w:szCs w:val="22"/>
              </w:rPr>
            </w:pPr>
            <w:proofErr w:type="gramStart"/>
            <w:r w:rsidRPr="00EA388A">
              <w:rPr>
                <w:sz w:val="22"/>
                <w:szCs w:val="22"/>
              </w:rPr>
              <w:t>PART</w:t>
            </w:r>
            <w:proofErr w:type="gramEnd"/>
            <w:r w:rsidRPr="00EA388A">
              <w:rPr>
                <w:sz w:val="22"/>
                <w:szCs w:val="22"/>
              </w:rPr>
              <w:t xml:space="preserve"> 27-2 Interpretation and</w:t>
            </w:r>
          </w:p>
          <w:p w14:paraId="5658F491" w14:textId="3E031E13" w:rsidR="00557296" w:rsidRPr="00EA388A" w:rsidRDefault="00DC7373" w:rsidP="00DC7373">
            <w:pPr>
              <w:rPr>
                <w:sz w:val="22"/>
                <w:szCs w:val="22"/>
              </w:rPr>
            </w:pPr>
            <w:r w:rsidRPr="00EA388A">
              <w:rPr>
                <w:sz w:val="22"/>
                <w:szCs w:val="22"/>
              </w:rPr>
              <w:t>Definitions</w:t>
            </w:r>
          </w:p>
        </w:tc>
      </w:tr>
      <w:tr w:rsidR="00557296" w:rsidRPr="00EA388A" w14:paraId="25F12D7E" w14:textId="77777777" w:rsidTr="00557296">
        <w:tc>
          <w:tcPr>
            <w:tcW w:w="3116" w:type="dxa"/>
          </w:tcPr>
          <w:p w14:paraId="1E393F64" w14:textId="028A168D" w:rsidR="00557296" w:rsidRPr="00EA388A" w:rsidRDefault="00DC7373" w:rsidP="00DC7373">
            <w:pPr>
              <w:rPr>
                <w:sz w:val="22"/>
                <w:szCs w:val="22"/>
              </w:rPr>
            </w:pPr>
            <w:r w:rsidRPr="00EA388A">
              <w:rPr>
                <w:sz w:val="22"/>
                <w:szCs w:val="22"/>
              </w:rPr>
              <w:t>Sec. 27-6200 Roadway Access,</w:t>
            </w:r>
            <w:r w:rsidR="000D4C0C" w:rsidRPr="00EA388A">
              <w:rPr>
                <w:sz w:val="22"/>
                <w:szCs w:val="22"/>
              </w:rPr>
              <w:t xml:space="preserve"> </w:t>
            </w:r>
            <w:r w:rsidRPr="00EA388A">
              <w:rPr>
                <w:sz w:val="22"/>
                <w:szCs w:val="22"/>
              </w:rPr>
              <w:t>Mobility, and Circulation</w:t>
            </w:r>
          </w:p>
        </w:tc>
        <w:tc>
          <w:tcPr>
            <w:tcW w:w="3117" w:type="dxa"/>
          </w:tcPr>
          <w:p w14:paraId="1541B31A" w14:textId="62C36D0D" w:rsidR="00557296" w:rsidRPr="00EA388A" w:rsidRDefault="00DC7373" w:rsidP="00DC7373">
            <w:pPr>
              <w:rPr>
                <w:sz w:val="22"/>
                <w:szCs w:val="22"/>
              </w:rPr>
            </w:pPr>
            <w:r w:rsidRPr="00EA388A">
              <w:rPr>
                <w:sz w:val="22"/>
                <w:szCs w:val="22"/>
              </w:rPr>
              <w:t>Sec. 27-61000 Nonresidential and</w:t>
            </w:r>
            <w:r w:rsidR="000D4C0C" w:rsidRPr="00EA388A">
              <w:rPr>
                <w:sz w:val="22"/>
                <w:szCs w:val="22"/>
              </w:rPr>
              <w:t xml:space="preserve"> </w:t>
            </w:r>
            <w:r w:rsidRPr="00EA388A">
              <w:rPr>
                <w:sz w:val="22"/>
                <w:szCs w:val="22"/>
              </w:rPr>
              <w:t>Mixed-Use Form and</w:t>
            </w:r>
            <w:r w:rsidR="00EA388A">
              <w:rPr>
                <w:sz w:val="22"/>
                <w:szCs w:val="22"/>
              </w:rPr>
              <w:t xml:space="preserve"> </w:t>
            </w:r>
            <w:r w:rsidRPr="00EA388A">
              <w:rPr>
                <w:sz w:val="22"/>
                <w:szCs w:val="22"/>
              </w:rPr>
              <w:t>Design Standards</w:t>
            </w:r>
          </w:p>
        </w:tc>
        <w:tc>
          <w:tcPr>
            <w:tcW w:w="3117" w:type="dxa"/>
          </w:tcPr>
          <w:p w14:paraId="73F3E193" w14:textId="77777777" w:rsidR="00DC7373" w:rsidRPr="00EA388A" w:rsidRDefault="00DC7373" w:rsidP="00DC7373">
            <w:pPr>
              <w:rPr>
                <w:sz w:val="22"/>
                <w:szCs w:val="22"/>
              </w:rPr>
            </w:pPr>
            <w:r w:rsidRPr="00EA388A">
              <w:rPr>
                <w:sz w:val="22"/>
                <w:szCs w:val="22"/>
              </w:rPr>
              <w:t>PART 27-7 Nonconforming</w:t>
            </w:r>
          </w:p>
          <w:p w14:paraId="1480A2C5" w14:textId="118423C4" w:rsidR="00557296" w:rsidRPr="00EA388A" w:rsidRDefault="00DC7373" w:rsidP="00DC7373">
            <w:pPr>
              <w:rPr>
                <w:sz w:val="22"/>
                <w:szCs w:val="22"/>
              </w:rPr>
            </w:pPr>
            <w:r w:rsidRPr="00EA388A">
              <w:rPr>
                <w:sz w:val="22"/>
                <w:szCs w:val="22"/>
              </w:rPr>
              <w:t>Buildings, Structures, Uses,</w:t>
            </w:r>
            <w:r w:rsidR="00EA388A">
              <w:rPr>
                <w:sz w:val="22"/>
                <w:szCs w:val="22"/>
              </w:rPr>
              <w:t xml:space="preserve"> </w:t>
            </w:r>
            <w:r w:rsidRPr="00EA388A">
              <w:rPr>
                <w:sz w:val="22"/>
                <w:szCs w:val="22"/>
              </w:rPr>
              <w:t>Lots,</w:t>
            </w:r>
            <w:r w:rsidR="000D4C0C" w:rsidRPr="00EA388A">
              <w:rPr>
                <w:sz w:val="22"/>
                <w:szCs w:val="22"/>
              </w:rPr>
              <w:t xml:space="preserve"> </w:t>
            </w:r>
            <w:r w:rsidRPr="00EA388A">
              <w:rPr>
                <w:sz w:val="22"/>
                <w:szCs w:val="22"/>
              </w:rPr>
              <w:t>and Signs</w:t>
            </w:r>
          </w:p>
        </w:tc>
      </w:tr>
    </w:tbl>
    <w:p w14:paraId="748E9D5F" w14:textId="77777777" w:rsidR="00557296" w:rsidRDefault="00557296"/>
    <w:p w14:paraId="14F4D258" w14:textId="54814A70" w:rsidR="003E1A19" w:rsidRPr="003E1A19" w:rsidRDefault="003E1A19">
      <w:pPr>
        <w:rPr>
          <w:b/>
          <w:bCs/>
        </w:rPr>
      </w:pPr>
      <w:r w:rsidRPr="003E1A19">
        <w:rPr>
          <w:b/>
          <w:bCs/>
        </w:rPr>
        <w:t>(c)</w:t>
      </w:r>
      <w:r w:rsidRPr="003E1A19">
        <w:rPr>
          <w:b/>
          <w:bCs/>
        </w:rPr>
        <w:tab/>
        <w:t>Residential, Rural (RR) Zone</w:t>
      </w:r>
    </w:p>
    <w:p w14:paraId="3CBB5C5A" w14:textId="0FF02F27" w:rsidR="003E1A19" w:rsidRDefault="00614886">
      <w:r w:rsidRPr="00614886">
        <w:tab/>
        <w:t>*                *                *                *                *                *                *                *                *</w:t>
      </w:r>
    </w:p>
    <w:tbl>
      <w:tblPr>
        <w:tblW w:w="9263" w:type="dxa"/>
        <w:tblInd w:w="-8" w:type="dxa"/>
        <w:tblBorders>
          <w:top w:val="single" w:sz="6" w:space="0" w:color="999999"/>
          <w:left w:val="single" w:sz="6" w:space="0" w:color="999999"/>
          <w:bottom w:val="single" w:sz="6" w:space="0" w:color="999999"/>
          <w:right w:val="single" w:sz="6" w:space="0" w:color="999999"/>
          <w:insideH w:val="single" w:sz="6" w:space="0" w:color="999999"/>
          <w:insideV w:val="single" w:sz="6" w:space="0" w:color="999999"/>
        </w:tblBorders>
        <w:tblLayout w:type="fixed"/>
        <w:tblCellMar>
          <w:left w:w="0" w:type="dxa"/>
          <w:right w:w="0" w:type="dxa"/>
        </w:tblCellMar>
        <w:tblLook w:val="01E0" w:firstRow="1" w:lastRow="1" w:firstColumn="1" w:lastColumn="1" w:noHBand="0" w:noVBand="0"/>
      </w:tblPr>
      <w:tblGrid>
        <w:gridCol w:w="4860"/>
        <w:gridCol w:w="2340"/>
        <w:gridCol w:w="2063"/>
      </w:tblGrid>
      <w:tr w:rsidR="00EA388A" w:rsidRPr="00EA388A" w14:paraId="4FFD7E4A" w14:textId="77777777" w:rsidTr="00EA388A">
        <w:trPr>
          <w:trHeight w:val="287"/>
        </w:trPr>
        <w:tc>
          <w:tcPr>
            <w:tcW w:w="9263" w:type="dxa"/>
            <w:gridSpan w:val="3"/>
            <w:shd w:val="clear" w:color="auto" w:fill="9BD25E"/>
          </w:tcPr>
          <w:p w14:paraId="111E3C57" w14:textId="77777777" w:rsidR="00EA388A" w:rsidRPr="00EA388A" w:rsidRDefault="00EA388A" w:rsidP="00E620A0">
            <w:pPr>
              <w:pStyle w:val="TableParagraph"/>
              <w:spacing w:before="55"/>
              <w:ind w:left="179"/>
              <w:rPr>
                <w:b/>
              </w:rPr>
            </w:pPr>
            <w:r w:rsidRPr="00EA388A">
              <w:rPr>
                <w:b/>
                <w:color w:val="111111"/>
              </w:rPr>
              <w:t>(2</w:t>
            </w:r>
            <w:proofErr w:type="gramStart"/>
            <w:r w:rsidRPr="00EA388A">
              <w:rPr>
                <w:b/>
                <w:color w:val="111111"/>
              </w:rPr>
              <w:t>)</w:t>
            </w:r>
            <w:r w:rsidRPr="00EA388A">
              <w:rPr>
                <w:b/>
                <w:color w:val="111111"/>
                <w:spacing w:val="37"/>
              </w:rPr>
              <w:t xml:space="preserve">  </w:t>
            </w:r>
            <w:r w:rsidRPr="00EA388A">
              <w:rPr>
                <w:b/>
                <w:color w:val="111111"/>
              </w:rPr>
              <w:t>Intensity</w:t>
            </w:r>
            <w:proofErr w:type="gramEnd"/>
            <w:r w:rsidRPr="00EA388A">
              <w:rPr>
                <w:b/>
                <w:color w:val="111111"/>
                <w:spacing w:val="-4"/>
              </w:rPr>
              <w:t xml:space="preserve"> </w:t>
            </w:r>
            <w:r w:rsidRPr="00EA388A">
              <w:rPr>
                <w:b/>
                <w:color w:val="111111"/>
              </w:rPr>
              <w:t>and</w:t>
            </w:r>
            <w:r w:rsidRPr="00EA388A">
              <w:rPr>
                <w:b/>
                <w:color w:val="111111"/>
                <w:spacing w:val="-3"/>
              </w:rPr>
              <w:t xml:space="preserve"> </w:t>
            </w:r>
            <w:r w:rsidRPr="00EA388A">
              <w:rPr>
                <w:b/>
                <w:color w:val="111111"/>
              </w:rPr>
              <w:t>Dimensional</w:t>
            </w:r>
            <w:r w:rsidRPr="00EA388A">
              <w:rPr>
                <w:b/>
                <w:color w:val="111111"/>
                <w:spacing w:val="-9"/>
              </w:rPr>
              <w:t xml:space="preserve"> </w:t>
            </w:r>
            <w:r w:rsidRPr="00EA388A">
              <w:rPr>
                <w:b/>
                <w:color w:val="111111"/>
                <w:spacing w:val="-2"/>
              </w:rPr>
              <w:t>Standards</w:t>
            </w:r>
          </w:p>
        </w:tc>
      </w:tr>
      <w:tr w:rsidR="00EA388A" w:rsidRPr="00EA388A" w14:paraId="5B1F86B5" w14:textId="77777777" w:rsidTr="00591865">
        <w:trPr>
          <w:trHeight w:val="453"/>
        </w:trPr>
        <w:tc>
          <w:tcPr>
            <w:tcW w:w="4860" w:type="dxa"/>
            <w:vAlign w:val="center"/>
          </w:tcPr>
          <w:p w14:paraId="4AE2CEEC" w14:textId="7C4552B7" w:rsidR="00EA388A" w:rsidRPr="00EA388A" w:rsidRDefault="00EA388A" w:rsidP="00591865">
            <w:pPr>
              <w:pStyle w:val="TableParagraph"/>
              <w:spacing w:before="122"/>
              <w:ind w:left="23"/>
              <w:jc w:val="center"/>
              <w:rPr>
                <w:b/>
              </w:rPr>
            </w:pPr>
            <w:proofErr w:type="gramStart"/>
            <w:r w:rsidRPr="00EA388A">
              <w:rPr>
                <w:b/>
                <w:color w:val="111111"/>
                <w:spacing w:val="-2"/>
              </w:rPr>
              <w:t>Standard</w:t>
            </w:r>
            <w:r w:rsidRPr="00EA388A">
              <w:rPr>
                <w:b/>
                <w:color w:val="111111"/>
                <w:spacing w:val="-5"/>
              </w:rPr>
              <w:t>(</w:t>
            </w:r>
            <w:proofErr w:type="gramEnd"/>
            <w:r w:rsidRPr="00EA388A">
              <w:rPr>
                <w:b/>
                <w:color w:val="111111"/>
                <w:spacing w:val="-5"/>
              </w:rPr>
              <w:t>1)</w:t>
            </w:r>
          </w:p>
        </w:tc>
        <w:tc>
          <w:tcPr>
            <w:tcW w:w="2340" w:type="dxa"/>
            <w:shd w:val="clear" w:color="auto" w:fill="CDEAAC"/>
            <w:vAlign w:val="center"/>
          </w:tcPr>
          <w:p w14:paraId="48F64B76" w14:textId="77777777" w:rsidR="00EA388A" w:rsidRDefault="00EA388A" w:rsidP="00EA388A">
            <w:pPr>
              <w:pStyle w:val="TableParagraph"/>
              <w:spacing w:before="16"/>
              <w:ind w:left="30"/>
              <w:jc w:val="center"/>
              <w:rPr>
                <w:b/>
                <w:color w:val="111111"/>
                <w:spacing w:val="-15"/>
              </w:rPr>
            </w:pPr>
            <w:r w:rsidRPr="00EA388A">
              <w:rPr>
                <w:b/>
                <w:color w:val="111111"/>
                <w:spacing w:val="-4"/>
              </w:rPr>
              <w:t>Single-Family</w:t>
            </w:r>
            <w:r w:rsidRPr="00EA388A">
              <w:rPr>
                <w:b/>
                <w:color w:val="111111"/>
                <w:spacing w:val="-15"/>
              </w:rPr>
              <w:t xml:space="preserve"> </w:t>
            </w:r>
          </w:p>
          <w:p w14:paraId="7A291F1A" w14:textId="4254C42A" w:rsidR="00EA388A" w:rsidRPr="00EA388A" w:rsidRDefault="00EA388A" w:rsidP="00EA388A">
            <w:pPr>
              <w:pStyle w:val="TableParagraph"/>
              <w:spacing w:before="16"/>
              <w:ind w:left="30"/>
              <w:jc w:val="center"/>
              <w:rPr>
                <w:b/>
              </w:rPr>
            </w:pPr>
            <w:r w:rsidRPr="00EA388A">
              <w:rPr>
                <w:b/>
                <w:color w:val="111111"/>
                <w:spacing w:val="-4"/>
              </w:rPr>
              <w:t xml:space="preserve">Detached </w:t>
            </w:r>
            <w:r w:rsidRPr="00EA388A">
              <w:rPr>
                <w:b/>
                <w:color w:val="111111"/>
                <w:spacing w:val="-2"/>
              </w:rPr>
              <w:t>Dwelling</w:t>
            </w:r>
          </w:p>
        </w:tc>
        <w:tc>
          <w:tcPr>
            <w:tcW w:w="2059" w:type="dxa"/>
            <w:vAlign w:val="center"/>
          </w:tcPr>
          <w:p w14:paraId="169B33D1" w14:textId="77777777" w:rsidR="00EA388A" w:rsidRPr="00EA388A" w:rsidRDefault="00EA388A" w:rsidP="00EA388A">
            <w:pPr>
              <w:pStyle w:val="TableParagraph"/>
              <w:spacing w:before="122"/>
              <w:ind w:left="90"/>
              <w:jc w:val="center"/>
              <w:rPr>
                <w:b/>
              </w:rPr>
            </w:pPr>
            <w:r w:rsidRPr="00EA388A">
              <w:rPr>
                <w:b/>
                <w:color w:val="111111"/>
                <w:spacing w:val="-2"/>
              </w:rPr>
              <w:t>Other</w:t>
            </w:r>
            <w:r w:rsidRPr="00EA388A">
              <w:rPr>
                <w:b/>
                <w:color w:val="111111"/>
                <w:spacing w:val="-8"/>
              </w:rPr>
              <w:t xml:space="preserve"> </w:t>
            </w:r>
            <w:r w:rsidRPr="00EA388A">
              <w:rPr>
                <w:b/>
                <w:color w:val="111111"/>
                <w:spacing w:val="-2"/>
              </w:rPr>
              <w:t>Uses</w:t>
            </w:r>
            <w:r w:rsidRPr="00EA388A">
              <w:rPr>
                <w:b/>
                <w:color w:val="111111"/>
                <w:spacing w:val="-10"/>
              </w:rPr>
              <w:t xml:space="preserve"> </w:t>
            </w:r>
            <w:r w:rsidRPr="00EA388A">
              <w:rPr>
                <w:b/>
                <w:color w:val="111111"/>
                <w:spacing w:val="-5"/>
                <w:u w:val="single" w:color="111111"/>
              </w:rPr>
              <w:t>(5)</w:t>
            </w:r>
          </w:p>
        </w:tc>
      </w:tr>
      <w:tr w:rsidR="00EA388A" w:rsidRPr="00EA388A" w14:paraId="27336FBF" w14:textId="77777777" w:rsidTr="00EA388A">
        <w:trPr>
          <w:trHeight w:val="354"/>
        </w:trPr>
        <w:tc>
          <w:tcPr>
            <w:tcW w:w="4860" w:type="dxa"/>
            <w:vAlign w:val="center"/>
          </w:tcPr>
          <w:p w14:paraId="637FA6EB" w14:textId="77777777" w:rsidR="00EA388A" w:rsidRPr="00EA388A" w:rsidRDefault="00EA388A" w:rsidP="00EA388A">
            <w:pPr>
              <w:pStyle w:val="TableParagraph"/>
              <w:spacing w:before="19"/>
              <w:ind w:left="71"/>
            </w:pPr>
            <w:r w:rsidRPr="00EA388A">
              <w:t>Density, max (du/ac</w:t>
            </w:r>
            <w:r w:rsidRPr="00EA388A">
              <w:rPr>
                <w:spacing w:val="-7"/>
              </w:rPr>
              <w:t xml:space="preserve"> </w:t>
            </w:r>
            <w:r w:rsidRPr="00EA388A">
              <w:t>of</w:t>
            </w:r>
            <w:r w:rsidRPr="00EA388A">
              <w:rPr>
                <w:spacing w:val="-3"/>
              </w:rPr>
              <w:t xml:space="preserve"> </w:t>
            </w:r>
            <w:r w:rsidRPr="00EA388A">
              <w:t>net</w:t>
            </w:r>
            <w:r w:rsidRPr="00EA388A">
              <w:rPr>
                <w:spacing w:val="-3"/>
              </w:rPr>
              <w:t xml:space="preserve"> </w:t>
            </w:r>
            <w:r w:rsidRPr="00EA388A">
              <w:t>lot</w:t>
            </w:r>
            <w:r w:rsidRPr="00EA388A">
              <w:rPr>
                <w:spacing w:val="-2"/>
              </w:rPr>
              <w:t xml:space="preserve"> </w:t>
            </w:r>
            <w:r w:rsidRPr="00EA388A">
              <w:rPr>
                <w:spacing w:val="-4"/>
              </w:rPr>
              <w:t>area)</w:t>
            </w:r>
          </w:p>
        </w:tc>
        <w:tc>
          <w:tcPr>
            <w:tcW w:w="2340" w:type="dxa"/>
            <w:shd w:val="clear" w:color="auto" w:fill="CDEAAC"/>
            <w:vAlign w:val="center"/>
          </w:tcPr>
          <w:p w14:paraId="3333650E" w14:textId="77777777" w:rsidR="00EA388A" w:rsidRPr="00EA388A" w:rsidRDefault="00EA388A" w:rsidP="00EA388A">
            <w:pPr>
              <w:pStyle w:val="TableParagraph"/>
              <w:spacing w:before="23"/>
              <w:ind w:left="227" w:right="194"/>
              <w:jc w:val="center"/>
            </w:pPr>
            <w:r w:rsidRPr="00EA388A">
              <w:rPr>
                <w:color w:val="111111"/>
                <w:spacing w:val="-4"/>
              </w:rPr>
              <w:t>2.17</w:t>
            </w:r>
          </w:p>
        </w:tc>
        <w:tc>
          <w:tcPr>
            <w:tcW w:w="2059" w:type="dxa"/>
            <w:vAlign w:val="center"/>
          </w:tcPr>
          <w:p w14:paraId="55B8A233" w14:textId="77777777" w:rsidR="00EA388A" w:rsidRPr="00EA388A" w:rsidRDefault="00EA388A" w:rsidP="00EA388A">
            <w:pPr>
              <w:pStyle w:val="TableParagraph"/>
              <w:spacing w:before="23"/>
              <w:ind w:left="90" w:right="88"/>
              <w:jc w:val="center"/>
            </w:pPr>
            <w:r w:rsidRPr="00EA388A">
              <w:rPr>
                <w:color w:val="111111"/>
                <w:spacing w:val="-4"/>
              </w:rPr>
              <w:t>No</w:t>
            </w:r>
            <w:r w:rsidRPr="00EA388A">
              <w:rPr>
                <w:color w:val="111111"/>
                <w:spacing w:val="-11"/>
              </w:rPr>
              <w:t xml:space="preserve"> </w:t>
            </w:r>
            <w:r w:rsidRPr="00EA388A">
              <w:rPr>
                <w:color w:val="111111"/>
                <w:spacing w:val="-2"/>
              </w:rPr>
              <w:t>requirement</w:t>
            </w:r>
          </w:p>
        </w:tc>
      </w:tr>
      <w:tr w:rsidR="00EA388A" w:rsidRPr="00EA388A" w14:paraId="6896A06F" w14:textId="77777777" w:rsidTr="00EA388A">
        <w:trPr>
          <w:trHeight w:val="336"/>
        </w:trPr>
        <w:tc>
          <w:tcPr>
            <w:tcW w:w="4860" w:type="dxa"/>
            <w:vAlign w:val="center"/>
          </w:tcPr>
          <w:p w14:paraId="7B52B778" w14:textId="77777777" w:rsidR="00EA388A" w:rsidRPr="00EA388A" w:rsidRDefault="00EA388A" w:rsidP="00EA388A">
            <w:pPr>
              <w:pStyle w:val="TableParagraph"/>
              <w:spacing w:before="19"/>
              <w:ind w:left="71"/>
            </w:pPr>
            <w:r w:rsidRPr="00EA388A">
              <w:lastRenderedPageBreak/>
              <w:t>Net</w:t>
            </w:r>
            <w:r w:rsidRPr="00EA388A">
              <w:rPr>
                <w:spacing w:val="-5"/>
              </w:rPr>
              <w:t xml:space="preserve"> </w:t>
            </w:r>
            <w:r w:rsidRPr="00EA388A">
              <w:t>lot</w:t>
            </w:r>
            <w:r w:rsidRPr="00EA388A">
              <w:rPr>
                <w:spacing w:val="-3"/>
              </w:rPr>
              <w:t xml:space="preserve"> </w:t>
            </w:r>
            <w:r w:rsidRPr="00EA388A">
              <w:t>area,</w:t>
            </w:r>
            <w:r w:rsidRPr="00EA388A">
              <w:rPr>
                <w:spacing w:val="-1"/>
              </w:rPr>
              <w:t xml:space="preserve"> </w:t>
            </w:r>
            <w:r w:rsidRPr="00EA388A">
              <w:t>min.</w:t>
            </w:r>
            <w:r w:rsidRPr="00EA388A">
              <w:rPr>
                <w:spacing w:val="-2"/>
              </w:rPr>
              <w:t xml:space="preserve"> </w:t>
            </w:r>
            <w:r w:rsidRPr="00EA388A">
              <w:rPr>
                <w:spacing w:val="-4"/>
              </w:rPr>
              <w:t>(sf)</w:t>
            </w:r>
          </w:p>
        </w:tc>
        <w:tc>
          <w:tcPr>
            <w:tcW w:w="2340" w:type="dxa"/>
            <w:shd w:val="clear" w:color="auto" w:fill="CDEAAC"/>
            <w:vAlign w:val="center"/>
          </w:tcPr>
          <w:p w14:paraId="2F556291" w14:textId="77777777" w:rsidR="00EA388A" w:rsidRPr="00EA388A" w:rsidRDefault="00EA388A" w:rsidP="00EA388A">
            <w:pPr>
              <w:pStyle w:val="TableParagraph"/>
              <w:spacing w:before="23" w:line="205" w:lineRule="exact"/>
              <w:ind w:left="227" w:right="186"/>
              <w:jc w:val="center"/>
            </w:pPr>
            <w:r w:rsidRPr="00EA388A">
              <w:rPr>
                <w:color w:val="111111"/>
                <w:spacing w:val="-2"/>
              </w:rPr>
              <w:t>20,000</w:t>
            </w:r>
          </w:p>
        </w:tc>
        <w:tc>
          <w:tcPr>
            <w:tcW w:w="2059" w:type="dxa"/>
            <w:vAlign w:val="center"/>
          </w:tcPr>
          <w:p w14:paraId="79B324C5" w14:textId="77777777" w:rsidR="00EA388A" w:rsidRPr="00EA388A" w:rsidRDefault="00EA388A" w:rsidP="00EA388A">
            <w:pPr>
              <w:pStyle w:val="TableParagraph"/>
              <w:spacing w:before="23" w:line="205" w:lineRule="exact"/>
              <w:ind w:left="90" w:right="85"/>
              <w:jc w:val="center"/>
            </w:pPr>
            <w:r w:rsidRPr="00EA388A">
              <w:rPr>
                <w:color w:val="111111"/>
                <w:spacing w:val="-2"/>
              </w:rPr>
              <w:t>20,000</w:t>
            </w:r>
          </w:p>
        </w:tc>
      </w:tr>
      <w:tr w:rsidR="00EA388A" w:rsidRPr="00EA388A" w14:paraId="7C36BB1C" w14:textId="77777777" w:rsidTr="00EA388A">
        <w:trPr>
          <w:trHeight w:val="354"/>
        </w:trPr>
        <w:tc>
          <w:tcPr>
            <w:tcW w:w="4860" w:type="dxa"/>
            <w:vAlign w:val="center"/>
          </w:tcPr>
          <w:p w14:paraId="7595C0BA" w14:textId="77777777" w:rsidR="00EA388A" w:rsidRPr="00EA388A" w:rsidRDefault="00EA388A" w:rsidP="00EA388A">
            <w:pPr>
              <w:pStyle w:val="TableParagraph"/>
              <w:spacing w:before="16"/>
              <w:ind w:left="71"/>
            </w:pPr>
            <w:r w:rsidRPr="00EA388A">
              <w:rPr>
                <w:rFonts w:ascii="Cambria Math" w:hAnsi="Cambria Math"/>
                <w:color w:val="FF0000"/>
              </w:rPr>
              <w:t>❶</w:t>
            </w:r>
            <w:r w:rsidRPr="00EA388A">
              <w:rPr>
                <w:rFonts w:ascii="Cambria Math" w:hAnsi="Cambria Math"/>
                <w:color w:val="FF0000"/>
                <w:spacing w:val="-3"/>
              </w:rPr>
              <w:t xml:space="preserve"> </w:t>
            </w:r>
            <w:r w:rsidRPr="00EA388A">
              <w:rPr>
                <w:color w:val="111111"/>
              </w:rPr>
              <w:t>Lot</w:t>
            </w:r>
            <w:r w:rsidRPr="00EA388A">
              <w:rPr>
                <w:color w:val="111111"/>
                <w:spacing w:val="-3"/>
              </w:rPr>
              <w:t xml:space="preserve"> </w:t>
            </w:r>
            <w:r w:rsidRPr="00EA388A">
              <w:rPr>
                <w:color w:val="111111"/>
              </w:rPr>
              <w:t>width,</w:t>
            </w:r>
            <w:r w:rsidRPr="00EA388A">
              <w:rPr>
                <w:color w:val="111111"/>
                <w:spacing w:val="-3"/>
              </w:rPr>
              <w:t xml:space="preserve"> </w:t>
            </w:r>
            <w:r w:rsidRPr="00EA388A">
              <w:rPr>
                <w:color w:val="111111"/>
              </w:rPr>
              <w:t>min.</w:t>
            </w:r>
            <w:r w:rsidRPr="00EA388A">
              <w:rPr>
                <w:color w:val="111111"/>
                <w:spacing w:val="-2"/>
              </w:rPr>
              <w:t xml:space="preserve"> </w:t>
            </w:r>
            <w:r w:rsidRPr="00EA388A">
              <w:rPr>
                <w:color w:val="111111"/>
                <w:spacing w:val="-4"/>
              </w:rPr>
              <w:t>(ft)</w:t>
            </w:r>
          </w:p>
        </w:tc>
        <w:tc>
          <w:tcPr>
            <w:tcW w:w="2340" w:type="dxa"/>
            <w:shd w:val="clear" w:color="auto" w:fill="CDEAAC"/>
            <w:vAlign w:val="center"/>
          </w:tcPr>
          <w:p w14:paraId="0D0F89D2" w14:textId="577D3948" w:rsidR="00EA388A" w:rsidRPr="00EA388A" w:rsidRDefault="00EA388A" w:rsidP="00EA388A">
            <w:pPr>
              <w:pStyle w:val="TableParagraph"/>
              <w:spacing w:before="26" w:line="205" w:lineRule="exact"/>
              <w:ind w:left="227" w:right="177"/>
              <w:jc w:val="center"/>
            </w:pPr>
            <w:r w:rsidRPr="00EA388A">
              <w:rPr>
                <w:color w:val="111111"/>
                <w:spacing w:val="-2"/>
              </w:rPr>
              <w:t>80</w:t>
            </w:r>
            <w:r w:rsidRPr="00EA388A">
              <w:rPr>
                <w:color w:val="111111"/>
                <w:spacing w:val="-5"/>
              </w:rPr>
              <w:t>(4)</w:t>
            </w:r>
          </w:p>
        </w:tc>
        <w:tc>
          <w:tcPr>
            <w:tcW w:w="2059" w:type="dxa"/>
            <w:vAlign w:val="center"/>
          </w:tcPr>
          <w:p w14:paraId="282706A5" w14:textId="77777777" w:rsidR="00EA388A" w:rsidRPr="00EA388A" w:rsidRDefault="00EA388A" w:rsidP="00EA388A">
            <w:pPr>
              <w:pStyle w:val="TableParagraph"/>
              <w:spacing w:before="26" w:line="205" w:lineRule="exact"/>
              <w:ind w:left="90" w:right="90"/>
              <w:jc w:val="center"/>
            </w:pPr>
            <w:r w:rsidRPr="00EA388A">
              <w:rPr>
                <w:color w:val="111111"/>
                <w:spacing w:val="-5"/>
              </w:rPr>
              <w:t>100</w:t>
            </w:r>
          </w:p>
        </w:tc>
      </w:tr>
      <w:tr w:rsidR="00EA388A" w:rsidRPr="00EA388A" w14:paraId="0E5B8508" w14:textId="77777777" w:rsidTr="00EA388A">
        <w:trPr>
          <w:trHeight w:val="336"/>
        </w:trPr>
        <w:tc>
          <w:tcPr>
            <w:tcW w:w="4860" w:type="dxa"/>
            <w:vAlign w:val="center"/>
          </w:tcPr>
          <w:p w14:paraId="5AB512D6" w14:textId="77777777" w:rsidR="00EA388A" w:rsidRPr="00EA388A" w:rsidRDefault="00EA388A" w:rsidP="00EA388A">
            <w:pPr>
              <w:pStyle w:val="TableParagraph"/>
              <w:spacing w:before="14"/>
              <w:ind w:left="71"/>
            </w:pPr>
            <w:r w:rsidRPr="00EA388A">
              <w:rPr>
                <w:color w:val="111111"/>
              </w:rPr>
              <w:t>Lot</w:t>
            </w:r>
            <w:r w:rsidRPr="00EA388A">
              <w:rPr>
                <w:color w:val="111111"/>
                <w:spacing w:val="-3"/>
              </w:rPr>
              <w:t xml:space="preserve"> </w:t>
            </w:r>
            <w:r w:rsidRPr="00EA388A">
              <w:rPr>
                <w:color w:val="111111"/>
              </w:rPr>
              <w:t>frontage</w:t>
            </w:r>
            <w:r w:rsidRPr="00EA388A">
              <w:rPr>
                <w:color w:val="111111"/>
                <w:spacing w:val="-9"/>
              </w:rPr>
              <w:t xml:space="preserve"> </w:t>
            </w:r>
            <w:r w:rsidRPr="00EA388A">
              <w:rPr>
                <w:color w:val="111111"/>
              </w:rPr>
              <w:t>(width)</w:t>
            </w:r>
            <w:r w:rsidRPr="00EA388A">
              <w:rPr>
                <w:color w:val="111111"/>
                <w:spacing w:val="-6"/>
              </w:rPr>
              <w:t xml:space="preserve"> </w:t>
            </w:r>
            <w:r w:rsidRPr="00EA388A">
              <w:rPr>
                <w:color w:val="111111"/>
              </w:rPr>
              <w:t>at</w:t>
            </w:r>
            <w:r w:rsidRPr="00EA388A">
              <w:rPr>
                <w:color w:val="111111"/>
                <w:spacing w:val="-3"/>
              </w:rPr>
              <w:t xml:space="preserve"> </w:t>
            </w:r>
            <w:r w:rsidRPr="00EA388A">
              <w:rPr>
                <w:color w:val="111111"/>
              </w:rPr>
              <w:t>front</w:t>
            </w:r>
            <w:r w:rsidRPr="00EA388A">
              <w:rPr>
                <w:color w:val="111111"/>
                <w:spacing w:val="-5"/>
              </w:rPr>
              <w:t xml:space="preserve"> </w:t>
            </w:r>
            <w:r w:rsidRPr="00EA388A">
              <w:rPr>
                <w:color w:val="111111"/>
              </w:rPr>
              <w:t>street</w:t>
            </w:r>
            <w:r w:rsidRPr="00EA388A">
              <w:rPr>
                <w:color w:val="111111"/>
                <w:spacing w:val="-5"/>
              </w:rPr>
              <w:t xml:space="preserve"> </w:t>
            </w:r>
            <w:r w:rsidRPr="00EA388A">
              <w:rPr>
                <w:color w:val="111111"/>
              </w:rPr>
              <w:t>line,</w:t>
            </w:r>
            <w:r w:rsidRPr="00EA388A">
              <w:rPr>
                <w:color w:val="111111"/>
                <w:spacing w:val="-5"/>
              </w:rPr>
              <w:t xml:space="preserve"> </w:t>
            </w:r>
            <w:r w:rsidRPr="00EA388A">
              <w:rPr>
                <w:color w:val="111111"/>
              </w:rPr>
              <w:t>min.</w:t>
            </w:r>
            <w:r w:rsidRPr="00EA388A">
              <w:rPr>
                <w:color w:val="111111"/>
                <w:spacing w:val="1"/>
              </w:rPr>
              <w:t xml:space="preserve"> </w:t>
            </w:r>
            <w:r w:rsidRPr="00EA388A">
              <w:rPr>
                <w:color w:val="111111"/>
                <w:spacing w:val="-4"/>
              </w:rPr>
              <w:t>(ft)</w:t>
            </w:r>
          </w:p>
        </w:tc>
        <w:tc>
          <w:tcPr>
            <w:tcW w:w="2340" w:type="dxa"/>
            <w:shd w:val="clear" w:color="auto" w:fill="CDEAAC"/>
            <w:vAlign w:val="center"/>
          </w:tcPr>
          <w:p w14:paraId="6FA08AB5" w14:textId="77777777" w:rsidR="00EA388A" w:rsidRPr="00EA388A" w:rsidRDefault="00EA388A" w:rsidP="00EA388A">
            <w:pPr>
              <w:pStyle w:val="TableParagraph"/>
              <w:spacing w:before="16"/>
              <w:ind w:right="16"/>
              <w:jc w:val="center"/>
            </w:pPr>
            <w:r w:rsidRPr="00EA388A">
              <w:rPr>
                <w:color w:val="111111"/>
                <w:spacing w:val="-5"/>
              </w:rPr>
              <w:t>70</w:t>
            </w:r>
          </w:p>
        </w:tc>
        <w:tc>
          <w:tcPr>
            <w:tcW w:w="2059" w:type="dxa"/>
            <w:vAlign w:val="center"/>
          </w:tcPr>
          <w:p w14:paraId="7CF64254" w14:textId="77777777" w:rsidR="00EA388A" w:rsidRPr="00EA388A" w:rsidRDefault="00EA388A" w:rsidP="00EA388A">
            <w:pPr>
              <w:pStyle w:val="TableParagraph"/>
              <w:spacing w:before="16"/>
              <w:ind w:left="90" w:right="43"/>
              <w:jc w:val="center"/>
            </w:pPr>
            <w:r w:rsidRPr="00EA388A">
              <w:rPr>
                <w:color w:val="111111"/>
                <w:spacing w:val="-5"/>
              </w:rPr>
              <w:t>70</w:t>
            </w:r>
          </w:p>
        </w:tc>
      </w:tr>
      <w:tr w:rsidR="00EA388A" w:rsidRPr="00EA388A" w14:paraId="5C988F8E" w14:textId="77777777" w:rsidTr="00EA388A">
        <w:trPr>
          <w:trHeight w:val="354"/>
        </w:trPr>
        <w:tc>
          <w:tcPr>
            <w:tcW w:w="4860" w:type="dxa"/>
            <w:vAlign w:val="center"/>
          </w:tcPr>
          <w:p w14:paraId="680B48C3" w14:textId="77777777" w:rsidR="00EA388A" w:rsidRPr="00EA388A" w:rsidRDefault="00EA388A" w:rsidP="00EA388A">
            <w:pPr>
              <w:pStyle w:val="TableParagraph"/>
              <w:spacing w:before="19"/>
              <w:ind w:left="71"/>
            </w:pPr>
            <w:r w:rsidRPr="00EA388A">
              <w:rPr>
                <w:color w:val="111111"/>
              </w:rPr>
              <w:t>Lot</w:t>
            </w:r>
            <w:r w:rsidRPr="00EA388A">
              <w:rPr>
                <w:color w:val="111111"/>
                <w:spacing w:val="-3"/>
              </w:rPr>
              <w:t xml:space="preserve"> </w:t>
            </w:r>
            <w:r w:rsidRPr="00EA388A">
              <w:rPr>
                <w:color w:val="111111"/>
              </w:rPr>
              <w:t>coverage, max.</w:t>
            </w:r>
            <w:r w:rsidRPr="00EA388A">
              <w:rPr>
                <w:color w:val="111111"/>
                <w:spacing w:val="-3"/>
              </w:rPr>
              <w:t xml:space="preserve"> </w:t>
            </w:r>
            <w:r w:rsidRPr="00EA388A">
              <w:rPr>
                <w:color w:val="111111"/>
              </w:rPr>
              <w:t>(%</w:t>
            </w:r>
            <w:r w:rsidRPr="00EA388A">
              <w:rPr>
                <w:color w:val="111111"/>
                <w:spacing w:val="-1"/>
              </w:rPr>
              <w:t xml:space="preserve"> </w:t>
            </w:r>
            <w:r w:rsidRPr="00EA388A">
              <w:rPr>
                <w:color w:val="111111"/>
              </w:rPr>
              <w:t>of</w:t>
            </w:r>
            <w:r w:rsidRPr="00EA388A">
              <w:rPr>
                <w:color w:val="111111"/>
                <w:spacing w:val="-8"/>
              </w:rPr>
              <w:t xml:space="preserve"> </w:t>
            </w:r>
            <w:r w:rsidRPr="00EA388A">
              <w:rPr>
                <w:color w:val="111111"/>
              </w:rPr>
              <w:t>net</w:t>
            </w:r>
            <w:r w:rsidRPr="00EA388A">
              <w:rPr>
                <w:color w:val="111111"/>
                <w:spacing w:val="-3"/>
              </w:rPr>
              <w:t xml:space="preserve"> </w:t>
            </w:r>
            <w:r w:rsidRPr="00EA388A">
              <w:rPr>
                <w:color w:val="111111"/>
              </w:rPr>
              <w:t>lot</w:t>
            </w:r>
            <w:r w:rsidRPr="00EA388A">
              <w:rPr>
                <w:color w:val="111111"/>
                <w:spacing w:val="-4"/>
              </w:rPr>
              <w:t xml:space="preserve"> </w:t>
            </w:r>
            <w:r w:rsidRPr="00EA388A">
              <w:rPr>
                <w:color w:val="111111"/>
                <w:spacing w:val="-2"/>
              </w:rPr>
              <w:t>area)</w:t>
            </w:r>
          </w:p>
        </w:tc>
        <w:tc>
          <w:tcPr>
            <w:tcW w:w="2340" w:type="dxa"/>
            <w:shd w:val="clear" w:color="auto" w:fill="CDEAAC"/>
            <w:vAlign w:val="center"/>
          </w:tcPr>
          <w:p w14:paraId="13F35E46" w14:textId="77777777" w:rsidR="00EA388A" w:rsidRPr="00EA388A" w:rsidRDefault="00EA388A" w:rsidP="00EA388A">
            <w:pPr>
              <w:pStyle w:val="TableParagraph"/>
              <w:spacing w:before="19"/>
              <w:ind w:left="227" w:right="187"/>
              <w:jc w:val="center"/>
            </w:pPr>
            <w:r w:rsidRPr="00EA388A">
              <w:rPr>
                <w:color w:val="111111"/>
                <w:spacing w:val="-5"/>
              </w:rPr>
              <w:t>25</w:t>
            </w:r>
          </w:p>
        </w:tc>
        <w:tc>
          <w:tcPr>
            <w:tcW w:w="2059" w:type="dxa"/>
            <w:vAlign w:val="center"/>
          </w:tcPr>
          <w:p w14:paraId="7A745973" w14:textId="77777777" w:rsidR="00EA388A" w:rsidRPr="00EA388A" w:rsidRDefault="00EA388A" w:rsidP="00EA388A">
            <w:pPr>
              <w:pStyle w:val="TableParagraph"/>
              <w:spacing w:before="19"/>
              <w:ind w:left="90" w:right="43"/>
              <w:jc w:val="center"/>
            </w:pPr>
            <w:r w:rsidRPr="00EA388A">
              <w:rPr>
                <w:color w:val="111111"/>
                <w:spacing w:val="-5"/>
              </w:rPr>
              <w:t>60</w:t>
            </w:r>
          </w:p>
        </w:tc>
      </w:tr>
      <w:tr w:rsidR="00EA388A" w:rsidRPr="00EA388A" w14:paraId="4227AC9B" w14:textId="77777777" w:rsidTr="00EA388A">
        <w:trPr>
          <w:trHeight w:val="336"/>
        </w:trPr>
        <w:tc>
          <w:tcPr>
            <w:tcW w:w="4860" w:type="dxa"/>
            <w:vAlign w:val="center"/>
          </w:tcPr>
          <w:p w14:paraId="63C82150" w14:textId="77777777" w:rsidR="00EA388A" w:rsidRPr="00EA388A" w:rsidRDefault="00EA388A" w:rsidP="00EA388A">
            <w:pPr>
              <w:pStyle w:val="TableParagraph"/>
              <w:spacing w:before="16"/>
              <w:ind w:left="71"/>
            </w:pPr>
            <w:r w:rsidRPr="00EA388A">
              <w:rPr>
                <w:rFonts w:ascii="Cambria Math" w:hAnsi="Cambria Math"/>
                <w:color w:val="FF0000"/>
              </w:rPr>
              <w:t>❷</w:t>
            </w:r>
            <w:r w:rsidRPr="00EA388A">
              <w:rPr>
                <w:rFonts w:ascii="Cambria Math" w:hAnsi="Cambria Math"/>
                <w:color w:val="FF0000"/>
                <w:spacing w:val="2"/>
              </w:rPr>
              <w:t xml:space="preserve"> </w:t>
            </w:r>
            <w:r w:rsidRPr="00EA388A">
              <w:rPr>
                <w:color w:val="111111"/>
              </w:rPr>
              <w:t>Front</w:t>
            </w:r>
            <w:r w:rsidRPr="00EA388A">
              <w:rPr>
                <w:color w:val="111111"/>
                <w:spacing w:val="-5"/>
              </w:rPr>
              <w:t xml:space="preserve"> </w:t>
            </w:r>
            <w:r w:rsidRPr="00EA388A">
              <w:rPr>
                <w:color w:val="111111"/>
              </w:rPr>
              <w:t>yard</w:t>
            </w:r>
            <w:r w:rsidRPr="00EA388A">
              <w:rPr>
                <w:color w:val="111111"/>
                <w:spacing w:val="-3"/>
              </w:rPr>
              <w:t xml:space="preserve"> </w:t>
            </w:r>
            <w:r w:rsidRPr="00EA388A">
              <w:rPr>
                <w:color w:val="111111"/>
              </w:rPr>
              <w:t>depth,</w:t>
            </w:r>
            <w:r w:rsidRPr="00EA388A">
              <w:rPr>
                <w:color w:val="111111"/>
                <w:spacing w:val="-3"/>
              </w:rPr>
              <w:t xml:space="preserve"> </w:t>
            </w:r>
            <w:r w:rsidRPr="00EA388A">
              <w:rPr>
                <w:color w:val="111111"/>
              </w:rPr>
              <w:t>min.</w:t>
            </w:r>
            <w:r w:rsidRPr="00EA388A">
              <w:rPr>
                <w:color w:val="111111"/>
                <w:spacing w:val="-2"/>
              </w:rPr>
              <w:t xml:space="preserve"> </w:t>
            </w:r>
            <w:r w:rsidRPr="00EA388A">
              <w:rPr>
                <w:color w:val="111111"/>
                <w:spacing w:val="-4"/>
              </w:rPr>
              <w:t>(ft)</w:t>
            </w:r>
          </w:p>
        </w:tc>
        <w:tc>
          <w:tcPr>
            <w:tcW w:w="2340" w:type="dxa"/>
            <w:shd w:val="clear" w:color="auto" w:fill="CDEAAC"/>
            <w:vAlign w:val="center"/>
          </w:tcPr>
          <w:p w14:paraId="0FB2D507" w14:textId="77777777" w:rsidR="00EA388A" w:rsidRPr="00EA388A" w:rsidRDefault="00EA388A" w:rsidP="00EA388A">
            <w:pPr>
              <w:pStyle w:val="TableParagraph"/>
              <w:spacing w:before="23"/>
              <w:ind w:left="227" w:right="187"/>
              <w:jc w:val="center"/>
            </w:pPr>
            <w:r w:rsidRPr="00EA388A">
              <w:rPr>
                <w:color w:val="111111"/>
                <w:spacing w:val="-5"/>
              </w:rPr>
              <w:t>25</w:t>
            </w:r>
          </w:p>
        </w:tc>
        <w:tc>
          <w:tcPr>
            <w:tcW w:w="2059" w:type="dxa"/>
            <w:vAlign w:val="center"/>
          </w:tcPr>
          <w:p w14:paraId="5AA334A6" w14:textId="77777777" w:rsidR="00EA388A" w:rsidRPr="00EA388A" w:rsidRDefault="00EA388A" w:rsidP="00EA388A">
            <w:pPr>
              <w:pStyle w:val="TableParagraph"/>
              <w:spacing w:before="23"/>
              <w:ind w:left="90" w:right="43"/>
              <w:jc w:val="center"/>
            </w:pPr>
            <w:r w:rsidRPr="00EA388A">
              <w:rPr>
                <w:color w:val="111111"/>
                <w:spacing w:val="-5"/>
              </w:rPr>
              <w:t>25</w:t>
            </w:r>
          </w:p>
        </w:tc>
      </w:tr>
      <w:tr w:rsidR="00EA388A" w:rsidRPr="00EA388A" w14:paraId="61AFAC1F" w14:textId="77777777" w:rsidTr="00EA388A">
        <w:trPr>
          <w:trHeight w:val="354"/>
        </w:trPr>
        <w:tc>
          <w:tcPr>
            <w:tcW w:w="4860" w:type="dxa"/>
            <w:vAlign w:val="center"/>
          </w:tcPr>
          <w:p w14:paraId="07158A28" w14:textId="77777777" w:rsidR="00EA388A" w:rsidRPr="00EA388A" w:rsidRDefault="00EA388A" w:rsidP="00EA388A">
            <w:pPr>
              <w:pStyle w:val="TableParagraph"/>
              <w:spacing w:before="16"/>
              <w:ind w:left="71"/>
            </w:pPr>
            <w:r w:rsidRPr="00EA388A">
              <w:rPr>
                <w:rFonts w:ascii="Cambria Math" w:hAnsi="Cambria Math"/>
                <w:color w:val="FF0000"/>
              </w:rPr>
              <w:t>❸</w:t>
            </w:r>
            <w:r w:rsidRPr="00EA388A">
              <w:rPr>
                <w:rFonts w:ascii="Cambria Math" w:hAnsi="Cambria Math"/>
                <w:color w:val="FF0000"/>
                <w:spacing w:val="-1"/>
              </w:rPr>
              <w:t xml:space="preserve"> </w:t>
            </w:r>
            <w:r w:rsidRPr="00EA388A">
              <w:rPr>
                <w:color w:val="111111"/>
              </w:rPr>
              <w:t>Side</w:t>
            </w:r>
            <w:r w:rsidRPr="00EA388A">
              <w:rPr>
                <w:color w:val="111111"/>
                <w:spacing w:val="-8"/>
              </w:rPr>
              <w:t xml:space="preserve"> </w:t>
            </w:r>
            <w:r w:rsidRPr="00EA388A">
              <w:rPr>
                <w:color w:val="111111"/>
              </w:rPr>
              <w:t>yard</w:t>
            </w:r>
            <w:r w:rsidRPr="00EA388A">
              <w:rPr>
                <w:color w:val="111111"/>
                <w:spacing w:val="-2"/>
              </w:rPr>
              <w:t xml:space="preserve"> </w:t>
            </w:r>
            <w:r w:rsidRPr="00EA388A">
              <w:rPr>
                <w:color w:val="111111"/>
              </w:rPr>
              <w:t>depth,</w:t>
            </w:r>
            <w:r w:rsidRPr="00EA388A">
              <w:rPr>
                <w:color w:val="111111"/>
                <w:spacing w:val="-2"/>
              </w:rPr>
              <w:t xml:space="preserve"> </w:t>
            </w:r>
            <w:r w:rsidRPr="00EA388A">
              <w:rPr>
                <w:color w:val="111111"/>
              </w:rPr>
              <w:t>min.</w:t>
            </w:r>
            <w:r w:rsidRPr="00EA388A">
              <w:rPr>
                <w:color w:val="111111"/>
                <w:spacing w:val="-3"/>
              </w:rPr>
              <w:t xml:space="preserve"> </w:t>
            </w:r>
            <w:r w:rsidRPr="00EA388A">
              <w:rPr>
                <w:color w:val="111111"/>
              </w:rPr>
              <w:t>(ft)</w:t>
            </w:r>
            <w:r w:rsidRPr="00EA388A">
              <w:rPr>
                <w:color w:val="111111"/>
                <w:spacing w:val="-2"/>
              </w:rPr>
              <w:t xml:space="preserve"> </w:t>
            </w:r>
            <w:r w:rsidRPr="00EA388A">
              <w:rPr>
                <w:color w:val="111111"/>
                <w:spacing w:val="-5"/>
              </w:rPr>
              <w:t>(2)</w:t>
            </w:r>
          </w:p>
        </w:tc>
        <w:tc>
          <w:tcPr>
            <w:tcW w:w="2340" w:type="dxa"/>
            <w:shd w:val="clear" w:color="auto" w:fill="CDEAAC"/>
            <w:vAlign w:val="center"/>
          </w:tcPr>
          <w:p w14:paraId="6061DDD2" w14:textId="77777777" w:rsidR="00EA388A" w:rsidRPr="00EA388A" w:rsidRDefault="00EA388A" w:rsidP="00EA388A">
            <w:pPr>
              <w:pStyle w:val="TableParagraph"/>
              <w:spacing w:before="23"/>
              <w:ind w:left="227" w:right="174"/>
              <w:jc w:val="center"/>
            </w:pPr>
            <w:r w:rsidRPr="00EA388A">
              <w:rPr>
                <w:color w:val="111111"/>
                <w:spacing w:val="-10"/>
              </w:rPr>
              <w:t>8</w:t>
            </w:r>
          </w:p>
        </w:tc>
        <w:tc>
          <w:tcPr>
            <w:tcW w:w="2059" w:type="dxa"/>
            <w:vAlign w:val="center"/>
          </w:tcPr>
          <w:p w14:paraId="2587B175" w14:textId="77777777" w:rsidR="00EA388A" w:rsidRPr="00EA388A" w:rsidRDefault="00EA388A" w:rsidP="00EA388A">
            <w:pPr>
              <w:pStyle w:val="TableParagraph"/>
              <w:spacing w:before="23"/>
              <w:ind w:left="90" w:right="35"/>
              <w:jc w:val="center"/>
            </w:pPr>
            <w:r w:rsidRPr="00EA388A">
              <w:rPr>
                <w:color w:val="111111"/>
                <w:spacing w:val="-10"/>
              </w:rPr>
              <w:t>8</w:t>
            </w:r>
          </w:p>
        </w:tc>
      </w:tr>
      <w:tr w:rsidR="00EA388A" w:rsidRPr="00EA388A" w14:paraId="4A4AB0AD" w14:textId="77777777" w:rsidTr="00EA388A">
        <w:trPr>
          <w:trHeight w:val="336"/>
        </w:trPr>
        <w:tc>
          <w:tcPr>
            <w:tcW w:w="4860" w:type="dxa"/>
            <w:vAlign w:val="center"/>
          </w:tcPr>
          <w:p w14:paraId="2B6AFA34" w14:textId="77777777" w:rsidR="00EA388A" w:rsidRPr="00EA388A" w:rsidRDefault="00EA388A" w:rsidP="00EA388A">
            <w:pPr>
              <w:pStyle w:val="TableParagraph"/>
              <w:spacing w:before="13"/>
              <w:ind w:left="71"/>
            </w:pPr>
            <w:r w:rsidRPr="00EA388A">
              <w:rPr>
                <w:rFonts w:ascii="Cambria Math" w:hAnsi="Cambria Math"/>
                <w:color w:val="FF0000"/>
              </w:rPr>
              <w:t>❹</w:t>
            </w:r>
            <w:r w:rsidRPr="00EA388A">
              <w:rPr>
                <w:rFonts w:ascii="Cambria Math" w:hAnsi="Cambria Math"/>
                <w:color w:val="FF0000"/>
                <w:spacing w:val="-2"/>
              </w:rPr>
              <w:t xml:space="preserve"> </w:t>
            </w:r>
            <w:r w:rsidRPr="00EA388A">
              <w:rPr>
                <w:color w:val="111111"/>
              </w:rPr>
              <w:t>Rear</w:t>
            </w:r>
            <w:r w:rsidRPr="00EA388A">
              <w:rPr>
                <w:color w:val="111111"/>
                <w:spacing w:val="-1"/>
              </w:rPr>
              <w:t xml:space="preserve"> </w:t>
            </w:r>
            <w:r w:rsidRPr="00EA388A">
              <w:rPr>
                <w:color w:val="111111"/>
              </w:rPr>
              <w:t>yard</w:t>
            </w:r>
            <w:r w:rsidRPr="00EA388A">
              <w:rPr>
                <w:color w:val="111111"/>
                <w:spacing w:val="-4"/>
              </w:rPr>
              <w:t xml:space="preserve"> </w:t>
            </w:r>
            <w:r w:rsidRPr="00EA388A">
              <w:rPr>
                <w:color w:val="111111"/>
              </w:rPr>
              <w:t>depth,</w:t>
            </w:r>
            <w:r w:rsidRPr="00EA388A">
              <w:rPr>
                <w:color w:val="111111"/>
                <w:spacing w:val="-5"/>
              </w:rPr>
              <w:t xml:space="preserve"> </w:t>
            </w:r>
            <w:r w:rsidRPr="00EA388A">
              <w:rPr>
                <w:color w:val="111111"/>
              </w:rPr>
              <w:t xml:space="preserve">min. </w:t>
            </w:r>
            <w:r w:rsidRPr="00EA388A">
              <w:rPr>
                <w:color w:val="111111"/>
                <w:spacing w:val="-4"/>
              </w:rPr>
              <w:t>(ft)</w:t>
            </w:r>
          </w:p>
        </w:tc>
        <w:tc>
          <w:tcPr>
            <w:tcW w:w="2340" w:type="dxa"/>
            <w:shd w:val="clear" w:color="auto" w:fill="CDEAAC"/>
            <w:vAlign w:val="center"/>
          </w:tcPr>
          <w:p w14:paraId="420D67AB" w14:textId="77777777" w:rsidR="00EA388A" w:rsidRPr="00EA388A" w:rsidRDefault="00EA388A" w:rsidP="00EA388A">
            <w:pPr>
              <w:pStyle w:val="TableParagraph"/>
              <w:spacing w:before="23" w:line="205" w:lineRule="exact"/>
              <w:ind w:left="227" w:right="187"/>
              <w:jc w:val="center"/>
            </w:pPr>
            <w:r w:rsidRPr="00EA388A">
              <w:rPr>
                <w:color w:val="111111"/>
                <w:spacing w:val="-5"/>
              </w:rPr>
              <w:t>20</w:t>
            </w:r>
          </w:p>
        </w:tc>
        <w:tc>
          <w:tcPr>
            <w:tcW w:w="2059" w:type="dxa"/>
            <w:vAlign w:val="center"/>
          </w:tcPr>
          <w:p w14:paraId="174EEF9A" w14:textId="77777777" w:rsidR="00EA388A" w:rsidRPr="00EA388A" w:rsidRDefault="00EA388A" w:rsidP="00EA388A">
            <w:pPr>
              <w:pStyle w:val="TableParagraph"/>
              <w:spacing w:before="23" w:line="205" w:lineRule="exact"/>
              <w:ind w:left="90" w:right="43"/>
              <w:jc w:val="center"/>
            </w:pPr>
            <w:r w:rsidRPr="00EA388A">
              <w:rPr>
                <w:color w:val="111111"/>
                <w:spacing w:val="-5"/>
              </w:rPr>
              <w:t>20</w:t>
            </w:r>
          </w:p>
        </w:tc>
      </w:tr>
      <w:tr w:rsidR="00EA388A" w:rsidRPr="00EA388A" w14:paraId="1F77B177" w14:textId="77777777" w:rsidTr="00EA388A">
        <w:trPr>
          <w:trHeight w:val="354"/>
        </w:trPr>
        <w:tc>
          <w:tcPr>
            <w:tcW w:w="4860" w:type="dxa"/>
            <w:vAlign w:val="center"/>
          </w:tcPr>
          <w:p w14:paraId="2E68AC7F" w14:textId="77777777" w:rsidR="00EA388A" w:rsidRPr="00EA388A" w:rsidRDefault="00EA388A" w:rsidP="00EA388A">
            <w:pPr>
              <w:pStyle w:val="TableParagraph"/>
              <w:spacing w:before="16"/>
              <w:ind w:left="71"/>
            </w:pPr>
            <w:r w:rsidRPr="00EA388A">
              <w:rPr>
                <w:rFonts w:ascii="Cambria Math" w:hAnsi="Cambria Math"/>
                <w:color w:val="FF0000"/>
              </w:rPr>
              <w:t>❺</w:t>
            </w:r>
            <w:r w:rsidRPr="00EA388A">
              <w:rPr>
                <w:rFonts w:ascii="Cambria Math" w:hAnsi="Cambria Math"/>
                <w:color w:val="FF0000"/>
                <w:spacing w:val="-1"/>
              </w:rPr>
              <w:t xml:space="preserve"> </w:t>
            </w:r>
            <w:r w:rsidRPr="00EA388A">
              <w:rPr>
                <w:color w:val="111111"/>
              </w:rPr>
              <w:t>Principal</w:t>
            </w:r>
            <w:r w:rsidRPr="00EA388A">
              <w:rPr>
                <w:color w:val="111111"/>
                <w:spacing w:val="-4"/>
              </w:rPr>
              <w:t xml:space="preserve"> </w:t>
            </w:r>
            <w:r w:rsidRPr="00EA388A">
              <w:rPr>
                <w:color w:val="111111"/>
              </w:rPr>
              <w:t>structure</w:t>
            </w:r>
            <w:r w:rsidRPr="00EA388A">
              <w:rPr>
                <w:color w:val="111111"/>
                <w:spacing w:val="-11"/>
              </w:rPr>
              <w:t xml:space="preserve"> </w:t>
            </w:r>
            <w:r w:rsidRPr="00EA388A">
              <w:rPr>
                <w:color w:val="111111"/>
              </w:rPr>
              <w:t>height,</w:t>
            </w:r>
            <w:r w:rsidRPr="00EA388A">
              <w:rPr>
                <w:color w:val="111111"/>
                <w:spacing w:val="-4"/>
              </w:rPr>
              <w:t xml:space="preserve"> </w:t>
            </w:r>
            <w:r w:rsidRPr="00EA388A">
              <w:rPr>
                <w:color w:val="111111"/>
              </w:rPr>
              <w:t>max.</w:t>
            </w:r>
            <w:r w:rsidRPr="00EA388A">
              <w:rPr>
                <w:color w:val="111111"/>
                <w:spacing w:val="1"/>
              </w:rPr>
              <w:t xml:space="preserve"> </w:t>
            </w:r>
            <w:r w:rsidRPr="00EA388A">
              <w:rPr>
                <w:color w:val="111111"/>
                <w:spacing w:val="-4"/>
              </w:rPr>
              <w:t>(ft)</w:t>
            </w:r>
          </w:p>
        </w:tc>
        <w:tc>
          <w:tcPr>
            <w:tcW w:w="2340" w:type="dxa"/>
            <w:shd w:val="clear" w:color="auto" w:fill="CDEAAC"/>
            <w:vAlign w:val="center"/>
          </w:tcPr>
          <w:p w14:paraId="00AE6134" w14:textId="77777777" w:rsidR="00EA388A" w:rsidRPr="00EA388A" w:rsidRDefault="00EA388A" w:rsidP="00EA388A">
            <w:pPr>
              <w:pStyle w:val="TableParagraph"/>
              <w:spacing w:before="23" w:line="205" w:lineRule="exact"/>
              <w:ind w:left="227" w:right="187"/>
              <w:jc w:val="center"/>
            </w:pPr>
            <w:r w:rsidRPr="00EA388A">
              <w:rPr>
                <w:color w:val="111111"/>
                <w:spacing w:val="-5"/>
              </w:rPr>
              <w:t>40</w:t>
            </w:r>
          </w:p>
        </w:tc>
        <w:tc>
          <w:tcPr>
            <w:tcW w:w="2059" w:type="dxa"/>
            <w:vAlign w:val="center"/>
          </w:tcPr>
          <w:p w14:paraId="3CD3ABEF" w14:textId="77777777" w:rsidR="00EA388A" w:rsidRPr="00EA388A" w:rsidRDefault="00EA388A" w:rsidP="00EA388A">
            <w:pPr>
              <w:pStyle w:val="TableParagraph"/>
              <w:spacing w:before="23" w:line="205" w:lineRule="exact"/>
              <w:ind w:left="90" w:right="43"/>
              <w:jc w:val="center"/>
            </w:pPr>
            <w:r w:rsidRPr="00EA388A">
              <w:rPr>
                <w:color w:val="111111"/>
                <w:spacing w:val="-5"/>
              </w:rPr>
              <w:t>40</w:t>
            </w:r>
          </w:p>
        </w:tc>
      </w:tr>
      <w:tr w:rsidR="00EA388A" w:rsidRPr="00EA388A" w14:paraId="192F8B54" w14:textId="77777777" w:rsidTr="00EA388A">
        <w:trPr>
          <w:trHeight w:val="336"/>
        </w:trPr>
        <w:tc>
          <w:tcPr>
            <w:tcW w:w="4860" w:type="dxa"/>
            <w:vAlign w:val="center"/>
          </w:tcPr>
          <w:p w14:paraId="4DDFE5AA" w14:textId="77777777" w:rsidR="00EA388A" w:rsidRPr="00EA388A" w:rsidRDefault="00EA388A" w:rsidP="00EA388A">
            <w:pPr>
              <w:pStyle w:val="TableParagraph"/>
              <w:spacing w:before="19"/>
              <w:ind w:left="71"/>
            </w:pPr>
            <w:r w:rsidRPr="00EA388A">
              <w:rPr>
                <w:color w:val="111111"/>
              </w:rPr>
              <w:t>Accessory</w:t>
            </w:r>
            <w:r w:rsidRPr="00EA388A">
              <w:rPr>
                <w:color w:val="111111"/>
                <w:spacing w:val="-4"/>
              </w:rPr>
              <w:t xml:space="preserve"> </w:t>
            </w:r>
            <w:r w:rsidRPr="00EA388A">
              <w:rPr>
                <w:color w:val="111111"/>
              </w:rPr>
              <w:t>structure</w:t>
            </w:r>
            <w:r w:rsidRPr="00EA388A">
              <w:rPr>
                <w:color w:val="111111"/>
                <w:spacing w:val="-10"/>
              </w:rPr>
              <w:t xml:space="preserve"> </w:t>
            </w:r>
            <w:r w:rsidRPr="00EA388A">
              <w:rPr>
                <w:color w:val="111111"/>
              </w:rPr>
              <w:t>height,</w:t>
            </w:r>
            <w:r w:rsidRPr="00EA388A">
              <w:rPr>
                <w:color w:val="111111"/>
                <w:spacing w:val="-6"/>
              </w:rPr>
              <w:t xml:space="preserve"> </w:t>
            </w:r>
            <w:r w:rsidRPr="00EA388A">
              <w:rPr>
                <w:color w:val="111111"/>
              </w:rPr>
              <w:t>max.</w:t>
            </w:r>
            <w:r w:rsidRPr="00EA388A">
              <w:rPr>
                <w:color w:val="111111"/>
                <w:spacing w:val="-10"/>
              </w:rPr>
              <w:t xml:space="preserve"> </w:t>
            </w:r>
            <w:r w:rsidRPr="00EA388A">
              <w:rPr>
                <w:color w:val="111111"/>
              </w:rPr>
              <w:t>(ft)</w:t>
            </w:r>
            <w:r w:rsidRPr="00EA388A">
              <w:rPr>
                <w:color w:val="111111"/>
                <w:spacing w:val="-2"/>
              </w:rPr>
              <w:t xml:space="preserve"> </w:t>
            </w:r>
            <w:r w:rsidRPr="00EA388A">
              <w:rPr>
                <w:color w:val="111111"/>
                <w:spacing w:val="-5"/>
              </w:rPr>
              <w:t>(3)</w:t>
            </w:r>
          </w:p>
        </w:tc>
        <w:tc>
          <w:tcPr>
            <w:tcW w:w="2340" w:type="dxa"/>
            <w:shd w:val="clear" w:color="auto" w:fill="CDEAAC"/>
            <w:vAlign w:val="center"/>
          </w:tcPr>
          <w:p w14:paraId="217A96E2" w14:textId="77777777" w:rsidR="00EA388A" w:rsidRPr="00EA388A" w:rsidRDefault="00EA388A" w:rsidP="00EA388A">
            <w:pPr>
              <w:pStyle w:val="TableParagraph"/>
              <w:spacing w:before="21" w:line="205" w:lineRule="exact"/>
              <w:ind w:left="227" w:right="187"/>
              <w:jc w:val="center"/>
            </w:pPr>
            <w:r w:rsidRPr="00EA388A">
              <w:rPr>
                <w:color w:val="111111"/>
                <w:spacing w:val="-5"/>
              </w:rPr>
              <w:t>15</w:t>
            </w:r>
          </w:p>
        </w:tc>
        <w:tc>
          <w:tcPr>
            <w:tcW w:w="2059" w:type="dxa"/>
            <w:vAlign w:val="center"/>
          </w:tcPr>
          <w:p w14:paraId="76FB13B2" w14:textId="77777777" w:rsidR="00EA388A" w:rsidRPr="00EA388A" w:rsidRDefault="00EA388A" w:rsidP="00EA388A">
            <w:pPr>
              <w:pStyle w:val="TableParagraph"/>
              <w:spacing w:before="21" w:line="205" w:lineRule="exact"/>
              <w:ind w:left="90" w:right="43"/>
              <w:jc w:val="center"/>
            </w:pPr>
            <w:r w:rsidRPr="00EA388A">
              <w:rPr>
                <w:color w:val="111111"/>
                <w:spacing w:val="-5"/>
              </w:rPr>
              <w:t>15</w:t>
            </w:r>
          </w:p>
        </w:tc>
      </w:tr>
      <w:tr w:rsidR="00EA388A" w:rsidRPr="00EA388A" w14:paraId="24928F8A" w14:textId="77777777" w:rsidTr="00EA388A">
        <w:trPr>
          <w:trHeight w:val="2185"/>
        </w:trPr>
        <w:tc>
          <w:tcPr>
            <w:tcW w:w="9263" w:type="dxa"/>
            <w:gridSpan w:val="3"/>
          </w:tcPr>
          <w:p w14:paraId="5000CC23" w14:textId="77777777" w:rsidR="00EA388A" w:rsidRPr="00EA388A" w:rsidRDefault="00EA388A" w:rsidP="00E620A0">
            <w:pPr>
              <w:pStyle w:val="TableParagraph"/>
              <w:spacing w:before="19"/>
              <w:ind w:left="71"/>
            </w:pPr>
            <w:r w:rsidRPr="00EA388A">
              <w:rPr>
                <w:b/>
                <w:color w:val="111111"/>
              </w:rPr>
              <w:t>NOTES:</w:t>
            </w:r>
            <w:r w:rsidRPr="00EA388A">
              <w:rPr>
                <w:b/>
                <w:color w:val="111111"/>
                <w:spacing w:val="-4"/>
              </w:rPr>
              <w:t xml:space="preserve"> </w:t>
            </w:r>
            <w:r w:rsidRPr="00EA388A">
              <w:rPr>
                <w:color w:val="111111"/>
              </w:rPr>
              <w:t>du/ac</w:t>
            </w:r>
            <w:r w:rsidRPr="00EA388A">
              <w:rPr>
                <w:color w:val="111111"/>
                <w:spacing w:val="-7"/>
              </w:rPr>
              <w:t xml:space="preserve"> </w:t>
            </w:r>
            <w:r w:rsidRPr="00EA388A">
              <w:rPr>
                <w:color w:val="111111"/>
              </w:rPr>
              <w:t>=</w:t>
            </w:r>
            <w:r w:rsidRPr="00EA388A">
              <w:rPr>
                <w:color w:val="111111"/>
                <w:spacing w:val="-7"/>
              </w:rPr>
              <w:t xml:space="preserve"> </w:t>
            </w:r>
            <w:r w:rsidRPr="00EA388A">
              <w:rPr>
                <w:color w:val="111111"/>
              </w:rPr>
              <w:t>dwelling</w:t>
            </w:r>
            <w:r w:rsidRPr="00EA388A">
              <w:rPr>
                <w:color w:val="111111"/>
                <w:spacing w:val="-4"/>
              </w:rPr>
              <w:t xml:space="preserve"> </w:t>
            </w:r>
            <w:r w:rsidRPr="00EA388A">
              <w:rPr>
                <w:color w:val="111111"/>
              </w:rPr>
              <w:t>units</w:t>
            </w:r>
            <w:r w:rsidRPr="00EA388A">
              <w:rPr>
                <w:color w:val="111111"/>
                <w:spacing w:val="-11"/>
              </w:rPr>
              <w:t xml:space="preserve"> </w:t>
            </w:r>
            <w:r w:rsidRPr="00EA388A">
              <w:rPr>
                <w:color w:val="111111"/>
              </w:rPr>
              <w:t>per</w:t>
            </w:r>
            <w:r w:rsidRPr="00EA388A">
              <w:rPr>
                <w:color w:val="111111"/>
                <w:spacing w:val="-2"/>
              </w:rPr>
              <w:t xml:space="preserve"> </w:t>
            </w:r>
            <w:r w:rsidRPr="00EA388A">
              <w:rPr>
                <w:color w:val="111111"/>
              </w:rPr>
              <w:t>acre;</w:t>
            </w:r>
            <w:r w:rsidRPr="00EA388A">
              <w:rPr>
                <w:color w:val="111111"/>
                <w:spacing w:val="-1"/>
              </w:rPr>
              <w:t xml:space="preserve"> </w:t>
            </w:r>
            <w:r w:rsidRPr="00EA388A">
              <w:rPr>
                <w:color w:val="111111"/>
              </w:rPr>
              <w:t>sf</w:t>
            </w:r>
            <w:r w:rsidRPr="00EA388A">
              <w:rPr>
                <w:color w:val="111111"/>
                <w:spacing w:val="-1"/>
              </w:rPr>
              <w:t xml:space="preserve"> </w:t>
            </w:r>
            <w:r w:rsidRPr="00EA388A">
              <w:rPr>
                <w:color w:val="111111"/>
              </w:rPr>
              <w:t>=</w:t>
            </w:r>
            <w:r w:rsidRPr="00EA388A">
              <w:rPr>
                <w:color w:val="111111"/>
                <w:spacing w:val="-7"/>
              </w:rPr>
              <w:t xml:space="preserve"> </w:t>
            </w:r>
            <w:r w:rsidRPr="00EA388A">
              <w:rPr>
                <w:color w:val="111111"/>
              </w:rPr>
              <w:t>square</w:t>
            </w:r>
            <w:r w:rsidRPr="00EA388A">
              <w:rPr>
                <w:color w:val="111111"/>
                <w:spacing w:val="-6"/>
              </w:rPr>
              <w:t xml:space="preserve"> </w:t>
            </w:r>
            <w:r w:rsidRPr="00EA388A">
              <w:rPr>
                <w:color w:val="111111"/>
              </w:rPr>
              <w:t>feet;</w:t>
            </w:r>
            <w:r w:rsidRPr="00EA388A">
              <w:rPr>
                <w:color w:val="111111"/>
                <w:spacing w:val="-1"/>
              </w:rPr>
              <w:t xml:space="preserve"> </w:t>
            </w:r>
            <w:r w:rsidRPr="00EA388A">
              <w:rPr>
                <w:color w:val="111111"/>
              </w:rPr>
              <w:t>ft =</w:t>
            </w:r>
            <w:r w:rsidRPr="00EA388A">
              <w:rPr>
                <w:color w:val="111111"/>
                <w:spacing w:val="-6"/>
              </w:rPr>
              <w:t xml:space="preserve"> </w:t>
            </w:r>
            <w:r w:rsidRPr="00EA388A">
              <w:rPr>
                <w:color w:val="111111"/>
                <w:spacing w:val="-4"/>
              </w:rPr>
              <w:t>feet</w:t>
            </w:r>
          </w:p>
          <w:p w14:paraId="49A44483" w14:textId="77777777" w:rsidR="00EA388A" w:rsidRPr="00EA388A" w:rsidRDefault="00EA388A" w:rsidP="00726E80">
            <w:pPr>
              <w:pStyle w:val="TableParagraph"/>
              <w:numPr>
                <w:ilvl w:val="0"/>
                <w:numId w:val="2"/>
              </w:numPr>
              <w:tabs>
                <w:tab w:val="left" w:pos="623"/>
                <w:tab w:val="left" w:pos="630"/>
              </w:tabs>
              <w:spacing w:before="23" w:after="60"/>
              <w:ind w:right="276" w:hanging="341"/>
            </w:pPr>
            <w:r w:rsidRPr="00EA388A">
              <w:rPr>
                <w:color w:val="111111"/>
              </w:rPr>
              <w:t>See</w:t>
            </w:r>
            <w:r w:rsidRPr="00EA388A">
              <w:rPr>
                <w:color w:val="111111"/>
                <w:spacing w:val="-3"/>
              </w:rPr>
              <w:t xml:space="preserve"> </w:t>
            </w:r>
            <w:r w:rsidRPr="00EA388A">
              <w:rPr>
                <w:color w:val="111111"/>
              </w:rPr>
              <w:t>measurement</w:t>
            </w:r>
            <w:r w:rsidRPr="00EA388A">
              <w:rPr>
                <w:color w:val="111111"/>
                <w:spacing w:val="19"/>
              </w:rPr>
              <w:t xml:space="preserve"> </w:t>
            </w:r>
            <w:r w:rsidRPr="00EA388A">
              <w:rPr>
                <w:color w:val="111111"/>
              </w:rPr>
              <w:t>rules</w:t>
            </w:r>
            <w:r w:rsidRPr="00EA388A">
              <w:rPr>
                <w:color w:val="111111"/>
                <w:spacing w:val="-2"/>
              </w:rPr>
              <w:t xml:space="preserve"> </w:t>
            </w:r>
            <w:r w:rsidRPr="00EA388A">
              <w:rPr>
                <w:color w:val="111111"/>
              </w:rPr>
              <w:t>and</w:t>
            </w:r>
            <w:r w:rsidRPr="00EA388A">
              <w:rPr>
                <w:color w:val="111111"/>
                <w:spacing w:val="18"/>
              </w:rPr>
              <w:t xml:space="preserve"> </w:t>
            </w:r>
            <w:r w:rsidRPr="00EA388A">
              <w:rPr>
                <w:color w:val="111111"/>
              </w:rPr>
              <w:t>allowed</w:t>
            </w:r>
            <w:r w:rsidRPr="00EA388A">
              <w:rPr>
                <w:color w:val="111111"/>
                <w:spacing w:val="20"/>
              </w:rPr>
              <w:t xml:space="preserve"> </w:t>
            </w:r>
            <w:r w:rsidRPr="00EA388A">
              <w:rPr>
                <w:color w:val="111111"/>
              </w:rPr>
              <w:t>exceptions</w:t>
            </w:r>
            <w:r w:rsidRPr="00EA388A">
              <w:rPr>
                <w:color w:val="111111"/>
                <w:spacing w:val="-2"/>
              </w:rPr>
              <w:t xml:space="preserve"> </w:t>
            </w:r>
            <w:r w:rsidRPr="00EA388A">
              <w:rPr>
                <w:color w:val="111111"/>
              </w:rPr>
              <w:t xml:space="preserve">in </w:t>
            </w:r>
            <w:r w:rsidRPr="00EA388A">
              <w:t>Section</w:t>
            </w:r>
            <w:r w:rsidRPr="00EA388A">
              <w:rPr>
                <w:spacing w:val="-3"/>
              </w:rPr>
              <w:t xml:space="preserve"> </w:t>
            </w:r>
            <w:r w:rsidRPr="00EA388A">
              <w:t>27-2200,</w:t>
            </w:r>
            <w:r w:rsidRPr="00EA388A">
              <w:rPr>
                <w:spacing w:val="-1"/>
              </w:rPr>
              <w:t xml:space="preserve"> </w:t>
            </w:r>
            <w:r w:rsidRPr="00EA388A">
              <w:t>Measurement</w:t>
            </w:r>
            <w:r w:rsidRPr="00EA388A">
              <w:rPr>
                <w:spacing w:val="17"/>
              </w:rPr>
              <w:t xml:space="preserve"> </w:t>
            </w:r>
            <w:r w:rsidRPr="00EA388A">
              <w:rPr>
                <w:color w:val="111111"/>
              </w:rPr>
              <w:t>and</w:t>
            </w:r>
            <w:r w:rsidRPr="00EA388A">
              <w:rPr>
                <w:color w:val="111111"/>
                <w:spacing w:val="-3"/>
              </w:rPr>
              <w:t xml:space="preserve"> </w:t>
            </w:r>
            <w:r w:rsidRPr="00EA388A">
              <w:rPr>
                <w:color w:val="111111"/>
              </w:rPr>
              <w:t>Exceptions</w:t>
            </w:r>
            <w:r w:rsidRPr="00EA388A">
              <w:rPr>
                <w:color w:val="111111"/>
                <w:spacing w:val="-5"/>
              </w:rPr>
              <w:t xml:space="preserve"> </w:t>
            </w:r>
            <w:r w:rsidRPr="00EA388A">
              <w:rPr>
                <w:color w:val="111111"/>
              </w:rPr>
              <w:t>of Intensity</w:t>
            </w:r>
            <w:r w:rsidRPr="00EA388A">
              <w:rPr>
                <w:color w:val="111111"/>
                <w:spacing w:val="-1"/>
              </w:rPr>
              <w:t xml:space="preserve"> </w:t>
            </w:r>
            <w:r w:rsidRPr="00EA388A">
              <w:rPr>
                <w:color w:val="111111"/>
              </w:rPr>
              <w:t>and</w:t>
            </w:r>
            <w:r w:rsidRPr="00EA388A">
              <w:rPr>
                <w:color w:val="111111"/>
                <w:spacing w:val="-1"/>
              </w:rPr>
              <w:t xml:space="preserve"> </w:t>
            </w:r>
            <w:r w:rsidRPr="00EA388A">
              <w:rPr>
                <w:color w:val="111111"/>
              </w:rPr>
              <w:t xml:space="preserve">Dimensional </w:t>
            </w:r>
            <w:r w:rsidRPr="00EA388A">
              <w:rPr>
                <w:color w:val="111111"/>
                <w:spacing w:val="-2"/>
              </w:rPr>
              <w:t>Standards.</w:t>
            </w:r>
          </w:p>
          <w:p w14:paraId="3DE541B6" w14:textId="77777777" w:rsidR="00EA388A" w:rsidRPr="00EA388A" w:rsidRDefault="00EA388A" w:rsidP="00726E80">
            <w:pPr>
              <w:pStyle w:val="TableParagraph"/>
              <w:numPr>
                <w:ilvl w:val="0"/>
                <w:numId w:val="2"/>
              </w:numPr>
              <w:tabs>
                <w:tab w:val="left" w:pos="626"/>
              </w:tabs>
              <w:spacing w:before="15" w:after="60"/>
              <w:ind w:left="626" w:hanging="334"/>
              <w:rPr>
                <w:rFonts w:ascii="Cambria Math" w:hAnsi="Cambria Math"/>
              </w:rPr>
            </w:pPr>
            <w:r w:rsidRPr="00EA388A">
              <w:rPr>
                <w:color w:val="111111"/>
              </w:rPr>
              <w:t>On</w:t>
            </w:r>
            <w:r w:rsidRPr="00EA388A">
              <w:rPr>
                <w:color w:val="111111"/>
                <w:spacing w:val="-3"/>
              </w:rPr>
              <w:t xml:space="preserve"> </w:t>
            </w:r>
            <w:r w:rsidRPr="00EA388A">
              <w:rPr>
                <w:color w:val="111111"/>
              </w:rPr>
              <w:t>corner</w:t>
            </w:r>
            <w:r w:rsidRPr="00EA388A">
              <w:rPr>
                <w:color w:val="111111"/>
                <w:spacing w:val="-6"/>
              </w:rPr>
              <w:t xml:space="preserve"> </w:t>
            </w:r>
            <w:r w:rsidRPr="00EA388A">
              <w:rPr>
                <w:color w:val="111111"/>
              </w:rPr>
              <w:t>lot,</w:t>
            </w:r>
            <w:r w:rsidRPr="00EA388A">
              <w:rPr>
                <w:color w:val="111111"/>
                <w:spacing w:val="-6"/>
              </w:rPr>
              <w:t xml:space="preserve"> </w:t>
            </w:r>
            <w:r w:rsidRPr="00EA388A">
              <w:rPr>
                <w:color w:val="111111"/>
              </w:rPr>
              <w:t>min.</w:t>
            </w:r>
            <w:r w:rsidRPr="00EA388A">
              <w:rPr>
                <w:color w:val="111111"/>
                <w:spacing w:val="-3"/>
              </w:rPr>
              <w:t xml:space="preserve"> </w:t>
            </w:r>
            <w:r w:rsidRPr="00EA388A">
              <w:rPr>
                <w:color w:val="111111"/>
              </w:rPr>
              <w:t>side</w:t>
            </w:r>
            <w:r w:rsidRPr="00EA388A">
              <w:rPr>
                <w:color w:val="111111"/>
                <w:spacing w:val="-12"/>
              </w:rPr>
              <w:t xml:space="preserve"> </w:t>
            </w:r>
            <w:r w:rsidRPr="00EA388A">
              <w:rPr>
                <w:color w:val="111111"/>
              </w:rPr>
              <w:t>yard</w:t>
            </w:r>
            <w:r w:rsidRPr="00EA388A">
              <w:rPr>
                <w:color w:val="111111"/>
                <w:spacing w:val="-2"/>
              </w:rPr>
              <w:t xml:space="preserve"> </w:t>
            </w:r>
            <w:r w:rsidRPr="00EA388A">
              <w:rPr>
                <w:color w:val="111111"/>
              </w:rPr>
              <w:t>depth</w:t>
            </w:r>
            <w:r w:rsidRPr="00EA388A">
              <w:rPr>
                <w:color w:val="111111"/>
                <w:spacing w:val="-1"/>
              </w:rPr>
              <w:t xml:space="preserve"> </w:t>
            </w:r>
            <w:r w:rsidRPr="00EA388A">
              <w:rPr>
                <w:color w:val="111111"/>
              </w:rPr>
              <w:t>alongside</w:t>
            </w:r>
            <w:r w:rsidRPr="00EA388A">
              <w:rPr>
                <w:color w:val="111111"/>
                <w:spacing w:val="-6"/>
              </w:rPr>
              <w:t xml:space="preserve"> </w:t>
            </w:r>
            <w:r w:rsidRPr="00EA388A">
              <w:rPr>
                <w:color w:val="111111"/>
              </w:rPr>
              <w:t>street</w:t>
            </w:r>
            <w:r w:rsidRPr="00EA388A">
              <w:rPr>
                <w:color w:val="111111"/>
                <w:spacing w:val="-4"/>
              </w:rPr>
              <w:t xml:space="preserve"> </w:t>
            </w:r>
            <w:r w:rsidRPr="00EA388A">
              <w:rPr>
                <w:color w:val="111111"/>
              </w:rPr>
              <w:t>=</w:t>
            </w:r>
            <w:r w:rsidRPr="00EA388A">
              <w:rPr>
                <w:color w:val="111111"/>
                <w:spacing w:val="-9"/>
              </w:rPr>
              <w:t xml:space="preserve"> </w:t>
            </w:r>
            <w:r w:rsidRPr="00EA388A">
              <w:rPr>
                <w:color w:val="111111"/>
              </w:rPr>
              <w:t>25</w:t>
            </w:r>
            <w:r w:rsidRPr="00EA388A">
              <w:rPr>
                <w:color w:val="111111"/>
                <w:spacing w:val="-2"/>
              </w:rPr>
              <w:t xml:space="preserve"> </w:t>
            </w:r>
            <w:r w:rsidRPr="00EA388A">
              <w:rPr>
                <w:color w:val="111111"/>
                <w:spacing w:val="-4"/>
              </w:rPr>
              <w:t>ft.</w:t>
            </w:r>
            <w:r w:rsidRPr="00EA388A">
              <w:rPr>
                <w:rFonts w:ascii="Cambria Math" w:hAnsi="Cambria Math"/>
                <w:color w:val="FF0000"/>
                <w:spacing w:val="-4"/>
              </w:rPr>
              <w:t>❻</w:t>
            </w:r>
          </w:p>
          <w:p w14:paraId="1F16C114" w14:textId="77777777" w:rsidR="00EA388A" w:rsidRPr="00EA388A" w:rsidRDefault="00EA388A" w:rsidP="00726E80">
            <w:pPr>
              <w:pStyle w:val="TableParagraph"/>
              <w:numPr>
                <w:ilvl w:val="0"/>
                <w:numId w:val="2"/>
              </w:numPr>
              <w:tabs>
                <w:tab w:val="left" w:pos="628"/>
                <w:tab w:val="left" w:pos="631"/>
              </w:tabs>
              <w:spacing w:before="20" w:after="60"/>
              <w:ind w:left="634" w:right="101" w:hanging="346"/>
            </w:pPr>
            <w:r w:rsidRPr="00EA388A">
              <w:rPr>
                <w:color w:val="111111"/>
              </w:rPr>
              <w:t>May</w:t>
            </w:r>
            <w:r w:rsidRPr="00EA388A">
              <w:rPr>
                <w:color w:val="111111"/>
                <w:spacing w:val="-12"/>
              </w:rPr>
              <w:t xml:space="preserve"> </w:t>
            </w:r>
            <w:r w:rsidRPr="00EA388A">
              <w:rPr>
                <w:color w:val="111111"/>
              </w:rPr>
              <w:t>be</w:t>
            </w:r>
            <w:r w:rsidRPr="00EA388A">
              <w:rPr>
                <w:color w:val="111111"/>
                <w:spacing w:val="-13"/>
              </w:rPr>
              <w:t xml:space="preserve"> </w:t>
            </w:r>
            <w:r w:rsidRPr="00EA388A">
              <w:rPr>
                <w:color w:val="111111"/>
              </w:rPr>
              <w:t>increased</w:t>
            </w:r>
            <w:r w:rsidRPr="00EA388A">
              <w:rPr>
                <w:color w:val="111111"/>
                <w:spacing w:val="-11"/>
              </w:rPr>
              <w:t xml:space="preserve"> </w:t>
            </w:r>
            <w:r w:rsidRPr="00EA388A">
              <w:rPr>
                <w:color w:val="111111"/>
              </w:rPr>
              <w:t>for</w:t>
            </w:r>
            <w:r w:rsidRPr="00EA388A">
              <w:rPr>
                <w:color w:val="111111"/>
                <w:spacing w:val="-12"/>
              </w:rPr>
              <w:t xml:space="preserve"> </w:t>
            </w:r>
            <w:r w:rsidRPr="00EA388A">
              <w:rPr>
                <w:color w:val="111111"/>
              </w:rPr>
              <w:t>certain</w:t>
            </w:r>
            <w:r w:rsidRPr="00EA388A">
              <w:rPr>
                <w:color w:val="111111"/>
                <w:spacing w:val="-11"/>
              </w:rPr>
              <w:t xml:space="preserve"> </w:t>
            </w:r>
            <w:r w:rsidRPr="00EA388A">
              <w:rPr>
                <w:color w:val="111111"/>
              </w:rPr>
              <w:t>purposes</w:t>
            </w:r>
            <w:r w:rsidRPr="00EA388A">
              <w:rPr>
                <w:color w:val="111111"/>
                <w:spacing w:val="-12"/>
              </w:rPr>
              <w:t xml:space="preserve"> </w:t>
            </w:r>
            <w:r w:rsidRPr="00EA388A">
              <w:rPr>
                <w:color w:val="111111"/>
              </w:rPr>
              <w:t>by</w:t>
            </w:r>
            <w:r w:rsidRPr="00EA388A">
              <w:rPr>
                <w:color w:val="111111"/>
                <w:spacing w:val="-11"/>
              </w:rPr>
              <w:t xml:space="preserve"> </w:t>
            </w:r>
            <w:r w:rsidRPr="00EA388A">
              <w:rPr>
                <w:color w:val="111111"/>
              </w:rPr>
              <w:t>approval</w:t>
            </w:r>
            <w:r w:rsidRPr="00EA388A">
              <w:rPr>
                <w:color w:val="111111"/>
                <w:spacing w:val="-14"/>
              </w:rPr>
              <w:t xml:space="preserve"> </w:t>
            </w:r>
            <w:r w:rsidRPr="00EA388A">
              <w:rPr>
                <w:color w:val="111111"/>
              </w:rPr>
              <w:t>of</w:t>
            </w:r>
            <w:r w:rsidRPr="00EA388A">
              <w:rPr>
                <w:color w:val="111111"/>
                <w:spacing w:val="-12"/>
              </w:rPr>
              <w:t xml:space="preserve"> </w:t>
            </w:r>
            <w:r w:rsidRPr="00EA388A">
              <w:rPr>
                <w:color w:val="111111"/>
              </w:rPr>
              <w:t>a</w:t>
            </w:r>
            <w:r w:rsidRPr="00EA388A">
              <w:rPr>
                <w:color w:val="111111"/>
                <w:spacing w:val="-13"/>
              </w:rPr>
              <w:t xml:space="preserve"> </w:t>
            </w:r>
            <w:r w:rsidRPr="00EA388A">
              <w:rPr>
                <w:color w:val="111111"/>
              </w:rPr>
              <w:t>special</w:t>
            </w:r>
            <w:r w:rsidRPr="00EA388A">
              <w:rPr>
                <w:color w:val="111111"/>
                <w:spacing w:val="-12"/>
              </w:rPr>
              <w:t xml:space="preserve"> </w:t>
            </w:r>
            <w:r w:rsidRPr="00EA388A">
              <w:rPr>
                <w:color w:val="111111"/>
              </w:rPr>
              <w:t>exception</w:t>
            </w:r>
            <w:r w:rsidRPr="00EA388A">
              <w:rPr>
                <w:color w:val="111111"/>
                <w:spacing w:val="-12"/>
              </w:rPr>
              <w:t xml:space="preserve"> </w:t>
            </w:r>
            <w:r w:rsidRPr="00EA388A">
              <w:rPr>
                <w:color w:val="111111"/>
              </w:rPr>
              <w:t>pursuant</w:t>
            </w:r>
            <w:r w:rsidRPr="00EA388A">
              <w:rPr>
                <w:color w:val="111111"/>
                <w:spacing w:val="-12"/>
              </w:rPr>
              <w:t xml:space="preserve"> </w:t>
            </w:r>
            <w:r w:rsidRPr="00EA388A">
              <w:rPr>
                <w:color w:val="111111"/>
              </w:rPr>
              <w:t>to</w:t>
            </w:r>
            <w:r w:rsidRPr="00EA388A">
              <w:rPr>
                <w:color w:val="111111"/>
                <w:spacing w:val="-11"/>
              </w:rPr>
              <w:t xml:space="preserve"> </w:t>
            </w:r>
            <w:r w:rsidRPr="00EA388A">
              <w:rPr>
                <w:color w:val="111111"/>
              </w:rPr>
              <w:t>Se</w:t>
            </w:r>
            <w:r w:rsidRPr="00EA388A">
              <w:t>ction</w:t>
            </w:r>
            <w:r w:rsidRPr="00EA388A">
              <w:rPr>
                <w:spacing w:val="-13"/>
              </w:rPr>
              <w:t xml:space="preserve"> </w:t>
            </w:r>
            <w:r w:rsidRPr="00EA388A">
              <w:t>27-3604,</w:t>
            </w:r>
            <w:r w:rsidRPr="00EA388A">
              <w:rPr>
                <w:spacing w:val="-14"/>
              </w:rPr>
              <w:t xml:space="preserve"> </w:t>
            </w:r>
            <w:r w:rsidRPr="00EA388A">
              <w:t>Special</w:t>
            </w:r>
            <w:r w:rsidRPr="00EA388A">
              <w:rPr>
                <w:spacing w:val="-11"/>
              </w:rPr>
              <w:t xml:space="preserve"> </w:t>
            </w:r>
            <w:r w:rsidRPr="00EA388A">
              <w:rPr>
                <w:color w:val="111111"/>
              </w:rPr>
              <w:t>Exception,</w:t>
            </w:r>
            <w:r w:rsidRPr="00EA388A">
              <w:rPr>
                <w:color w:val="111111"/>
                <w:spacing w:val="-11"/>
              </w:rPr>
              <w:t xml:space="preserve"> </w:t>
            </w:r>
            <w:r w:rsidRPr="00EA388A">
              <w:rPr>
                <w:color w:val="111111"/>
              </w:rPr>
              <w:t>and</w:t>
            </w:r>
            <w:r w:rsidRPr="00EA388A">
              <w:rPr>
                <w:color w:val="111111"/>
                <w:spacing w:val="-3"/>
              </w:rPr>
              <w:t xml:space="preserve"> </w:t>
            </w:r>
            <w:r w:rsidRPr="00EA388A">
              <w:rPr>
                <w:color w:val="111111"/>
              </w:rPr>
              <w:t>may</w:t>
            </w:r>
            <w:r w:rsidRPr="00EA388A">
              <w:rPr>
                <w:color w:val="111111"/>
                <w:spacing w:val="-3"/>
              </w:rPr>
              <w:t xml:space="preserve"> </w:t>
            </w:r>
            <w:r w:rsidRPr="00EA388A">
              <w:rPr>
                <w:color w:val="111111"/>
              </w:rPr>
              <w:t>be increased to forty (40) feet with approval of a Special Exception, if the building is used for agricultural purposes and is erected on property (used for agriculture) containing at least five (5) acres.</w:t>
            </w:r>
          </w:p>
          <w:p w14:paraId="46F9ED90" w14:textId="77777777" w:rsidR="00EA388A" w:rsidRPr="00EA388A" w:rsidRDefault="00EA388A" w:rsidP="00726E80">
            <w:pPr>
              <w:pStyle w:val="TableParagraph"/>
              <w:numPr>
                <w:ilvl w:val="0"/>
                <w:numId w:val="2"/>
              </w:numPr>
              <w:tabs>
                <w:tab w:val="left" w:pos="628"/>
              </w:tabs>
              <w:spacing w:beforeLines="20" w:before="48" w:after="60" w:line="204" w:lineRule="exact"/>
              <w:ind w:left="628"/>
            </w:pPr>
            <w:r w:rsidRPr="00EA388A">
              <w:rPr>
                <w:color w:val="111111"/>
              </w:rPr>
              <w:t>Minimum</w:t>
            </w:r>
            <w:r w:rsidRPr="00EA388A">
              <w:rPr>
                <w:color w:val="111111"/>
                <w:spacing w:val="-12"/>
              </w:rPr>
              <w:t xml:space="preserve"> </w:t>
            </w:r>
            <w:r w:rsidRPr="00EA388A">
              <w:rPr>
                <w:color w:val="111111"/>
              </w:rPr>
              <w:t>100 ft</w:t>
            </w:r>
            <w:r w:rsidRPr="00EA388A">
              <w:rPr>
                <w:color w:val="111111"/>
                <w:spacing w:val="-3"/>
              </w:rPr>
              <w:t xml:space="preserve"> </w:t>
            </w:r>
            <w:r w:rsidRPr="00EA388A">
              <w:rPr>
                <w:color w:val="111111"/>
              </w:rPr>
              <w:t>if</w:t>
            </w:r>
            <w:r w:rsidRPr="00EA388A">
              <w:rPr>
                <w:color w:val="111111"/>
                <w:spacing w:val="-3"/>
              </w:rPr>
              <w:t xml:space="preserve"> </w:t>
            </w:r>
            <w:r w:rsidRPr="00EA388A">
              <w:rPr>
                <w:color w:val="111111"/>
              </w:rPr>
              <w:t>the</w:t>
            </w:r>
            <w:r w:rsidRPr="00EA388A">
              <w:rPr>
                <w:color w:val="111111"/>
                <w:spacing w:val="-7"/>
              </w:rPr>
              <w:t xml:space="preserve"> </w:t>
            </w:r>
            <w:r w:rsidRPr="00EA388A">
              <w:rPr>
                <w:color w:val="111111"/>
              </w:rPr>
              <w:t>lot</w:t>
            </w:r>
            <w:r w:rsidRPr="00EA388A">
              <w:rPr>
                <w:color w:val="111111"/>
                <w:spacing w:val="-5"/>
              </w:rPr>
              <w:t xml:space="preserve"> </w:t>
            </w:r>
            <w:r w:rsidRPr="00EA388A">
              <w:rPr>
                <w:color w:val="111111"/>
              </w:rPr>
              <w:t>is</w:t>
            </w:r>
            <w:r w:rsidRPr="00EA388A">
              <w:rPr>
                <w:color w:val="111111"/>
                <w:spacing w:val="-4"/>
              </w:rPr>
              <w:t xml:space="preserve"> </w:t>
            </w:r>
            <w:r w:rsidRPr="00EA388A">
              <w:rPr>
                <w:color w:val="111111"/>
              </w:rPr>
              <w:t>not</w:t>
            </w:r>
            <w:r w:rsidRPr="00EA388A">
              <w:rPr>
                <w:color w:val="111111"/>
                <w:spacing w:val="-3"/>
              </w:rPr>
              <w:t xml:space="preserve"> </w:t>
            </w:r>
            <w:r w:rsidRPr="00EA388A">
              <w:rPr>
                <w:color w:val="111111"/>
              </w:rPr>
              <w:t>served by</w:t>
            </w:r>
            <w:r w:rsidRPr="00EA388A">
              <w:rPr>
                <w:color w:val="111111"/>
                <w:spacing w:val="-1"/>
              </w:rPr>
              <w:t xml:space="preserve"> </w:t>
            </w:r>
            <w:r w:rsidRPr="00EA388A">
              <w:rPr>
                <w:color w:val="111111"/>
              </w:rPr>
              <w:t>a</w:t>
            </w:r>
            <w:r w:rsidRPr="00EA388A">
              <w:rPr>
                <w:color w:val="111111"/>
                <w:spacing w:val="-4"/>
              </w:rPr>
              <w:t xml:space="preserve"> </w:t>
            </w:r>
            <w:r w:rsidRPr="00EA388A">
              <w:rPr>
                <w:color w:val="111111"/>
              </w:rPr>
              <w:t>public</w:t>
            </w:r>
            <w:r w:rsidRPr="00EA388A">
              <w:rPr>
                <w:color w:val="111111"/>
                <w:spacing w:val="-4"/>
              </w:rPr>
              <w:t xml:space="preserve"> </w:t>
            </w:r>
            <w:r w:rsidRPr="00EA388A">
              <w:rPr>
                <w:color w:val="111111"/>
              </w:rPr>
              <w:t>or</w:t>
            </w:r>
            <w:r w:rsidRPr="00EA388A">
              <w:rPr>
                <w:color w:val="111111"/>
                <w:spacing w:val="-6"/>
              </w:rPr>
              <w:t xml:space="preserve"> </w:t>
            </w:r>
            <w:r w:rsidRPr="00EA388A">
              <w:rPr>
                <w:color w:val="111111"/>
              </w:rPr>
              <w:t>other</w:t>
            </w:r>
            <w:r w:rsidRPr="00EA388A">
              <w:rPr>
                <w:color w:val="111111"/>
                <w:spacing w:val="-5"/>
              </w:rPr>
              <w:t xml:space="preserve"> </w:t>
            </w:r>
            <w:r w:rsidRPr="00EA388A">
              <w:rPr>
                <w:color w:val="111111"/>
              </w:rPr>
              <w:t>approved water</w:t>
            </w:r>
            <w:r w:rsidRPr="00EA388A">
              <w:rPr>
                <w:color w:val="111111"/>
                <w:spacing w:val="-1"/>
              </w:rPr>
              <w:t xml:space="preserve"> </w:t>
            </w:r>
            <w:r w:rsidRPr="00EA388A">
              <w:rPr>
                <w:color w:val="111111"/>
              </w:rPr>
              <w:t xml:space="preserve">supply </w:t>
            </w:r>
            <w:r w:rsidRPr="00EA388A">
              <w:rPr>
                <w:color w:val="111111"/>
                <w:spacing w:val="-2"/>
              </w:rPr>
              <w:t>system.</w:t>
            </w:r>
          </w:p>
          <w:p w14:paraId="7D1B8A38" w14:textId="58009EF4" w:rsidR="00EA388A" w:rsidRPr="00EA388A" w:rsidRDefault="00726E80" w:rsidP="00726E80">
            <w:pPr>
              <w:pStyle w:val="TableParagraph"/>
              <w:tabs>
                <w:tab w:val="left" w:pos="498"/>
                <w:tab w:val="left" w:pos="642"/>
              </w:tabs>
              <w:spacing w:beforeLines="20" w:before="48" w:after="60"/>
              <w:ind w:left="289" w:right="663"/>
            </w:pPr>
            <w:r>
              <w:rPr>
                <w:color w:val="111111"/>
                <w:u w:val="single" w:color="111111"/>
              </w:rPr>
              <w:t>(5)</w:t>
            </w:r>
            <w:r w:rsidR="00EA388A" w:rsidRPr="00726E80">
              <w:rPr>
                <w:color w:val="111111"/>
              </w:rPr>
              <w:t xml:space="preserve"> </w:t>
            </w:r>
            <w:r w:rsidR="00EA388A" w:rsidRPr="00EA388A">
              <w:rPr>
                <w:color w:val="111111"/>
                <w:u w:val="single" w:color="111111"/>
              </w:rPr>
              <w:t>Intensity</w:t>
            </w:r>
            <w:r w:rsidR="00EA388A" w:rsidRPr="00EA388A">
              <w:rPr>
                <w:color w:val="111111"/>
                <w:spacing w:val="-1"/>
                <w:u w:val="single" w:color="111111"/>
              </w:rPr>
              <w:t xml:space="preserve"> </w:t>
            </w:r>
            <w:r w:rsidR="00EA388A" w:rsidRPr="00EA388A">
              <w:rPr>
                <w:color w:val="111111"/>
                <w:u w:val="single" w:color="111111"/>
              </w:rPr>
              <w:t>and</w:t>
            </w:r>
            <w:r w:rsidR="00EA388A" w:rsidRPr="00EA388A">
              <w:rPr>
                <w:color w:val="111111"/>
                <w:spacing w:val="-3"/>
                <w:u w:val="single" w:color="111111"/>
              </w:rPr>
              <w:t xml:space="preserve"> </w:t>
            </w:r>
            <w:r w:rsidR="00EA388A" w:rsidRPr="00EA388A">
              <w:rPr>
                <w:color w:val="111111"/>
                <w:u w:val="single" w:color="111111"/>
              </w:rPr>
              <w:t>Dimensional</w:t>
            </w:r>
            <w:r w:rsidR="00EA388A" w:rsidRPr="00EA388A">
              <w:rPr>
                <w:color w:val="111111"/>
                <w:spacing w:val="-4"/>
                <w:u w:val="single" w:color="111111"/>
              </w:rPr>
              <w:t xml:space="preserve"> </w:t>
            </w:r>
            <w:r w:rsidR="00EA388A" w:rsidRPr="00EA388A">
              <w:rPr>
                <w:color w:val="111111"/>
                <w:u w:val="single" w:color="111111"/>
              </w:rPr>
              <w:t>Standards</w:t>
            </w:r>
            <w:r w:rsidR="00EA388A" w:rsidRPr="00EA388A">
              <w:rPr>
                <w:color w:val="111111"/>
                <w:spacing w:val="-5"/>
                <w:u w:val="single" w:color="111111"/>
              </w:rPr>
              <w:t xml:space="preserve"> </w:t>
            </w:r>
            <w:r w:rsidR="00EA388A" w:rsidRPr="00EA388A">
              <w:rPr>
                <w:color w:val="111111"/>
                <w:u w:val="single" w:color="111111"/>
              </w:rPr>
              <w:t>for</w:t>
            </w:r>
            <w:r w:rsidR="00EA388A" w:rsidRPr="00EA388A">
              <w:rPr>
                <w:color w:val="111111"/>
                <w:spacing w:val="-4"/>
                <w:u w:val="single" w:color="111111"/>
              </w:rPr>
              <w:t xml:space="preserve"> </w:t>
            </w:r>
            <w:r w:rsidR="00EA388A" w:rsidRPr="00EA388A">
              <w:rPr>
                <w:color w:val="111111"/>
                <w:u w:val="single" w:color="111111"/>
              </w:rPr>
              <w:t>a</w:t>
            </w:r>
            <w:r w:rsidR="00EA388A" w:rsidRPr="00EA388A">
              <w:rPr>
                <w:color w:val="111111"/>
                <w:spacing w:val="-7"/>
                <w:u w:val="single" w:color="111111"/>
              </w:rPr>
              <w:t xml:space="preserve"> </w:t>
            </w:r>
            <w:r w:rsidR="00EA388A" w:rsidRPr="00EA388A">
              <w:rPr>
                <w:color w:val="111111"/>
                <w:u w:val="single" w:color="111111"/>
              </w:rPr>
              <w:t>Place</w:t>
            </w:r>
            <w:r w:rsidR="00EA388A" w:rsidRPr="00EA388A">
              <w:rPr>
                <w:color w:val="111111"/>
                <w:spacing w:val="-5"/>
                <w:u w:val="single" w:color="111111"/>
              </w:rPr>
              <w:t xml:space="preserve"> </w:t>
            </w:r>
            <w:r w:rsidR="00EA388A" w:rsidRPr="00EA388A">
              <w:rPr>
                <w:color w:val="111111"/>
                <w:u w:val="single" w:color="111111"/>
              </w:rPr>
              <w:t>of</w:t>
            </w:r>
            <w:r w:rsidR="00EA388A" w:rsidRPr="00EA388A">
              <w:rPr>
                <w:color w:val="111111"/>
                <w:spacing w:val="-7"/>
                <w:u w:val="single" w:color="111111"/>
              </w:rPr>
              <w:t xml:space="preserve"> </w:t>
            </w:r>
            <w:r w:rsidR="00EA388A" w:rsidRPr="00EA388A">
              <w:rPr>
                <w:color w:val="111111"/>
                <w:u w:val="single" w:color="111111"/>
              </w:rPr>
              <w:t>Worship</w:t>
            </w:r>
            <w:r w:rsidR="0092552C" w:rsidRPr="0092552C">
              <w:rPr>
                <w:color w:val="111111"/>
                <w:u w:val="single" w:color="111111"/>
              </w:rPr>
              <w:t>, Cultural Facility, or Convent or Monastery</w:t>
            </w:r>
            <w:r w:rsidR="00EA388A" w:rsidRPr="00EA388A">
              <w:rPr>
                <w:color w:val="111111"/>
                <w:spacing w:val="-1"/>
                <w:u w:val="single" w:color="111111"/>
              </w:rPr>
              <w:t xml:space="preserve"> </w:t>
            </w:r>
            <w:r w:rsidR="00EA388A" w:rsidRPr="00EA388A">
              <w:rPr>
                <w:color w:val="111111"/>
                <w:u w:val="single" w:color="111111"/>
              </w:rPr>
              <w:t>may</w:t>
            </w:r>
            <w:r w:rsidR="00EA388A" w:rsidRPr="00EA388A">
              <w:rPr>
                <w:color w:val="111111"/>
                <w:spacing w:val="-5"/>
                <w:u w:val="single" w:color="111111"/>
              </w:rPr>
              <w:t xml:space="preserve"> </w:t>
            </w:r>
            <w:r w:rsidR="00EA388A" w:rsidRPr="00EA388A">
              <w:rPr>
                <w:color w:val="111111"/>
                <w:u w:val="single" w:color="111111"/>
              </w:rPr>
              <w:t>be</w:t>
            </w:r>
            <w:r w:rsidR="00EA388A" w:rsidRPr="00EA388A">
              <w:rPr>
                <w:color w:val="111111"/>
                <w:spacing w:val="-5"/>
                <w:u w:val="single" w:color="111111"/>
              </w:rPr>
              <w:t xml:space="preserve"> </w:t>
            </w:r>
            <w:r w:rsidR="00EA388A" w:rsidRPr="00EA388A">
              <w:rPr>
                <w:color w:val="111111"/>
                <w:u w:val="single" w:color="111111"/>
              </w:rPr>
              <w:t>modified</w:t>
            </w:r>
            <w:r w:rsidR="00EA388A" w:rsidRPr="00EA388A">
              <w:rPr>
                <w:color w:val="111111"/>
                <w:spacing w:val="-5"/>
                <w:u w:val="single" w:color="111111"/>
              </w:rPr>
              <w:t xml:space="preserve"> </w:t>
            </w:r>
            <w:r w:rsidR="00EA388A" w:rsidRPr="00EA388A">
              <w:rPr>
                <w:color w:val="111111"/>
                <w:u w:val="single" w:color="111111"/>
              </w:rPr>
              <w:t>in</w:t>
            </w:r>
            <w:r w:rsidR="00EA388A" w:rsidRPr="00EA388A">
              <w:rPr>
                <w:color w:val="111111"/>
                <w:spacing w:val="-3"/>
                <w:u w:val="single" w:color="111111"/>
              </w:rPr>
              <w:t xml:space="preserve"> </w:t>
            </w:r>
            <w:r w:rsidR="00EA388A" w:rsidRPr="00EA388A">
              <w:rPr>
                <w:color w:val="111111"/>
                <w:u w:val="single" w:color="111111"/>
              </w:rPr>
              <w:t>accordance</w:t>
            </w:r>
            <w:r w:rsidR="00EA388A" w:rsidRPr="00EA388A">
              <w:rPr>
                <w:color w:val="111111"/>
                <w:spacing w:val="-5"/>
                <w:u w:val="single" w:color="111111"/>
              </w:rPr>
              <w:t xml:space="preserve"> </w:t>
            </w:r>
            <w:r w:rsidR="00EA388A" w:rsidRPr="00EA388A">
              <w:rPr>
                <w:color w:val="111111"/>
                <w:u w:val="single" w:color="111111"/>
              </w:rPr>
              <w:t>with</w:t>
            </w:r>
            <w:r w:rsidR="00EA388A" w:rsidRPr="00EA388A">
              <w:rPr>
                <w:color w:val="111111"/>
                <w:spacing w:val="-3"/>
                <w:u w:val="single" w:color="111111"/>
              </w:rPr>
              <w:t xml:space="preserve"> </w:t>
            </w:r>
            <w:r w:rsidR="00EA388A" w:rsidRPr="00EA388A">
              <w:rPr>
                <w:color w:val="111111"/>
                <w:u w:val="single" w:color="111111"/>
              </w:rPr>
              <w:t>Section</w:t>
            </w:r>
            <w:r w:rsidR="00EA388A" w:rsidRPr="00EA388A">
              <w:rPr>
                <w:color w:val="111111"/>
                <w:spacing w:val="-5"/>
                <w:u w:val="single" w:color="111111"/>
              </w:rPr>
              <w:t xml:space="preserve"> </w:t>
            </w:r>
            <w:r w:rsidR="00EA388A" w:rsidRPr="00EA388A">
              <w:rPr>
                <w:color w:val="111111"/>
                <w:u w:val="single" w:color="111111"/>
              </w:rPr>
              <w:t>27-5102(d)(</w:t>
            </w:r>
            <w:proofErr w:type="gramStart"/>
            <w:r w:rsidR="00EA388A" w:rsidRPr="00EA388A">
              <w:rPr>
                <w:color w:val="111111"/>
                <w:u w:val="single" w:color="111111"/>
              </w:rPr>
              <w:t>2)(C</w:t>
            </w:r>
            <w:proofErr w:type="gramEnd"/>
            <w:r w:rsidR="00EA388A" w:rsidRPr="00EA388A">
              <w:rPr>
                <w:color w:val="111111"/>
                <w:u w:val="single" w:color="111111"/>
              </w:rPr>
              <w:t>)</w:t>
            </w:r>
            <w:r w:rsidR="008C4C04">
              <w:rPr>
                <w:color w:val="111111"/>
                <w:u w:val="single" w:color="111111"/>
              </w:rPr>
              <w:t>(vii)</w:t>
            </w:r>
            <w:r w:rsidR="00EA388A" w:rsidRPr="00EA388A">
              <w:rPr>
                <w:color w:val="111111"/>
                <w:u w:val="single" w:color="111111"/>
              </w:rPr>
              <w:t>,</w:t>
            </w:r>
            <w:r w:rsidR="00EA388A" w:rsidRPr="00EA388A">
              <w:rPr>
                <w:color w:val="111111"/>
              </w:rPr>
              <w:t xml:space="preserve"> </w:t>
            </w:r>
            <w:r w:rsidR="00EA388A" w:rsidRPr="00EA388A">
              <w:rPr>
                <w:color w:val="111111"/>
                <w:u w:val="single" w:color="111111"/>
              </w:rPr>
              <w:t>Requirements for Permitted Uses</w:t>
            </w:r>
          </w:p>
        </w:tc>
      </w:tr>
      <w:tr w:rsidR="00EA388A" w:rsidRPr="00EA388A" w14:paraId="4647BF7A" w14:textId="77777777" w:rsidTr="00EA388A">
        <w:trPr>
          <w:trHeight w:val="220"/>
        </w:trPr>
        <w:tc>
          <w:tcPr>
            <w:tcW w:w="4860" w:type="dxa"/>
            <w:tcBorders>
              <w:bottom w:val="nil"/>
              <w:right w:val="nil"/>
            </w:tcBorders>
          </w:tcPr>
          <w:p w14:paraId="25996B17" w14:textId="77777777" w:rsidR="00EA388A" w:rsidRPr="00EA388A" w:rsidRDefault="00EA388A" w:rsidP="00E620A0">
            <w:pPr>
              <w:pStyle w:val="TableParagraph"/>
              <w:spacing w:before="4" w:line="196" w:lineRule="exact"/>
              <w:ind w:left="71"/>
              <w:rPr>
                <w:b/>
              </w:rPr>
            </w:pPr>
            <w:r w:rsidRPr="00EA388A">
              <w:rPr>
                <w:b/>
                <w:color w:val="111111"/>
              </w:rPr>
              <w:t>Single-Family</w:t>
            </w:r>
            <w:r w:rsidRPr="00EA388A">
              <w:rPr>
                <w:b/>
                <w:color w:val="111111"/>
                <w:spacing w:val="-9"/>
              </w:rPr>
              <w:t xml:space="preserve"> </w:t>
            </w:r>
            <w:r w:rsidRPr="00EA388A">
              <w:rPr>
                <w:b/>
                <w:color w:val="111111"/>
              </w:rPr>
              <w:t>Detached</w:t>
            </w:r>
            <w:r w:rsidRPr="00EA388A">
              <w:rPr>
                <w:b/>
                <w:color w:val="111111"/>
                <w:spacing w:val="-8"/>
              </w:rPr>
              <w:t xml:space="preserve"> </w:t>
            </w:r>
            <w:r w:rsidRPr="00EA388A">
              <w:rPr>
                <w:b/>
                <w:color w:val="111111"/>
              </w:rPr>
              <w:t>Dwellings</w:t>
            </w:r>
            <w:r w:rsidRPr="00EA388A">
              <w:rPr>
                <w:b/>
                <w:color w:val="111111"/>
                <w:spacing w:val="-9"/>
              </w:rPr>
              <w:t xml:space="preserve"> </w:t>
            </w:r>
            <w:r w:rsidRPr="00EA388A">
              <w:rPr>
                <w:b/>
                <w:color w:val="111111"/>
              </w:rPr>
              <w:t>and</w:t>
            </w:r>
            <w:r w:rsidRPr="00EA388A">
              <w:rPr>
                <w:b/>
                <w:color w:val="111111"/>
                <w:spacing w:val="-8"/>
              </w:rPr>
              <w:t xml:space="preserve"> </w:t>
            </w:r>
            <w:r w:rsidRPr="00EA388A">
              <w:rPr>
                <w:b/>
                <w:color w:val="111111"/>
              </w:rPr>
              <w:t>Other</w:t>
            </w:r>
            <w:r w:rsidRPr="00EA388A">
              <w:rPr>
                <w:b/>
                <w:color w:val="111111"/>
                <w:spacing w:val="-7"/>
              </w:rPr>
              <w:t xml:space="preserve"> </w:t>
            </w:r>
            <w:r w:rsidRPr="00EA388A">
              <w:rPr>
                <w:b/>
                <w:color w:val="111111"/>
                <w:spacing w:val="-4"/>
              </w:rPr>
              <w:t>Uses</w:t>
            </w:r>
          </w:p>
        </w:tc>
        <w:tc>
          <w:tcPr>
            <w:tcW w:w="2340" w:type="dxa"/>
            <w:tcBorders>
              <w:left w:val="nil"/>
              <w:bottom w:val="nil"/>
              <w:right w:val="nil"/>
            </w:tcBorders>
          </w:tcPr>
          <w:p w14:paraId="09AE0F8D" w14:textId="77777777" w:rsidR="00EA388A" w:rsidRPr="00EA388A" w:rsidRDefault="00EA388A" w:rsidP="00E620A0">
            <w:pPr>
              <w:pStyle w:val="TableParagraph"/>
            </w:pPr>
          </w:p>
        </w:tc>
        <w:tc>
          <w:tcPr>
            <w:tcW w:w="2059" w:type="dxa"/>
            <w:tcBorders>
              <w:left w:val="nil"/>
              <w:bottom w:val="nil"/>
            </w:tcBorders>
          </w:tcPr>
          <w:p w14:paraId="75973E8E" w14:textId="77777777" w:rsidR="00EA388A" w:rsidRPr="00EA388A" w:rsidRDefault="00EA388A" w:rsidP="00E620A0">
            <w:pPr>
              <w:pStyle w:val="TableParagraph"/>
            </w:pPr>
          </w:p>
        </w:tc>
      </w:tr>
      <w:tr w:rsidR="00EA388A" w:rsidRPr="00EA388A" w14:paraId="3C50415C" w14:textId="77777777" w:rsidTr="00EA388A">
        <w:trPr>
          <w:trHeight w:val="3513"/>
        </w:trPr>
        <w:tc>
          <w:tcPr>
            <w:tcW w:w="9263" w:type="dxa"/>
            <w:gridSpan w:val="3"/>
            <w:tcBorders>
              <w:top w:val="nil"/>
            </w:tcBorders>
          </w:tcPr>
          <w:p w14:paraId="498988C1" w14:textId="77777777" w:rsidR="00EA388A" w:rsidRPr="00EA388A" w:rsidRDefault="00EA388A" w:rsidP="00E620A0">
            <w:pPr>
              <w:pStyle w:val="TableParagraph"/>
              <w:ind w:left="990"/>
            </w:pPr>
            <w:r w:rsidRPr="00EA388A">
              <w:rPr>
                <w:noProof/>
              </w:rPr>
              <w:drawing>
                <wp:inline distT="0" distB="0" distL="0" distR="0" wp14:anchorId="6DE839D1" wp14:editId="00FEE723">
                  <wp:extent cx="4848522" cy="2202180"/>
                  <wp:effectExtent l="0" t="0" r="0" b="0"/>
                  <wp:docPr id="6" name="Image 6" descr="A picture containing sketch, diagram, drawing, design  Description automatically generated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A picture containing sketch, diagram, drawing, design  Description automatically generated   "/>
                          <pic:cNvPicPr/>
                        </pic:nvPicPr>
                        <pic:blipFill>
                          <a:blip r:embed="rId8" cstate="print"/>
                          <a:stretch>
                            <a:fillRect/>
                          </a:stretch>
                        </pic:blipFill>
                        <pic:spPr>
                          <a:xfrm>
                            <a:off x="0" y="0"/>
                            <a:ext cx="4848522" cy="2202180"/>
                          </a:xfrm>
                          <a:prstGeom prst="rect">
                            <a:avLst/>
                          </a:prstGeom>
                        </pic:spPr>
                      </pic:pic>
                    </a:graphicData>
                  </a:graphic>
                </wp:inline>
              </w:drawing>
            </w:r>
          </w:p>
        </w:tc>
      </w:tr>
    </w:tbl>
    <w:p w14:paraId="1EDDD0D3" w14:textId="77777777" w:rsidR="00614886" w:rsidRDefault="00614886"/>
    <w:tbl>
      <w:tblPr>
        <w:tblStyle w:val="TableGrid"/>
        <w:tblW w:w="0" w:type="auto"/>
        <w:tblLook w:val="04A0" w:firstRow="1" w:lastRow="0" w:firstColumn="1" w:lastColumn="0" w:noHBand="0" w:noVBand="1"/>
      </w:tblPr>
      <w:tblGrid>
        <w:gridCol w:w="3116"/>
        <w:gridCol w:w="3117"/>
        <w:gridCol w:w="3117"/>
      </w:tblGrid>
      <w:tr w:rsidR="00EA323A" w:rsidRPr="00EA388A" w14:paraId="5F7C486D" w14:textId="77777777" w:rsidTr="00E620A0">
        <w:tc>
          <w:tcPr>
            <w:tcW w:w="9350" w:type="dxa"/>
            <w:gridSpan w:val="3"/>
            <w:shd w:val="clear" w:color="auto" w:fill="70AD47" w:themeFill="accent6"/>
          </w:tcPr>
          <w:p w14:paraId="630C072E" w14:textId="77777777" w:rsidR="00EA323A" w:rsidRPr="00EA388A" w:rsidRDefault="00EA323A" w:rsidP="00E620A0">
            <w:pPr>
              <w:rPr>
                <w:b/>
                <w:bCs/>
                <w:sz w:val="22"/>
                <w:szCs w:val="22"/>
              </w:rPr>
            </w:pPr>
            <w:r w:rsidRPr="00EA388A">
              <w:rPr>
                <w:b/>
                <w:bCs/>
                <w:sz w:val="22"/>
                <w:szCs w:val="22"/>
              </w:rPr>
              <w:t>(3) Reference to Other Standards</w:t>
            </w:r>
          </w:p>
        </w:tc>
      </w:tr>
      <w:tr w:rsidR="0027656B" w:rsidRPr="00EA388A" w14:paraId="24093ABF" w14:textId="77777777" w:rsidTr="0027656B">
        <w:tc>
          <w:tcPr>
            <w:tcW w:w="9350" w:type="dxa"/>
            <w:gridSpan w:val="3"/>
          </w:tcPr>
          <w:p w14:paraId="5ED171D7" w14:textId="4893CEA6" w:rsidR="0027656B" w:rsidRPr="00EA388A" w:rsidRDefault="0027656B" w:rsidP="0027656B">
            <w:pPr>
              <w:jc w:val="center"/>
              <w:rPr>
                <w:b/>
                <w:bCs/>
                <w:sz w:val="22"/>
                <w:szCs w:val="22"/>
              </w:rPr>
            </w:pPr>
            <w:r w:rsidRPr="0027656B">
              <w:rPr>
                <w:b/>
                <w:bCs/>
                <w:sz w:val="22"/>
                <w:szCs w:val="22"/>
              </w:rPr>
              <w:t>*                *                *                *                *                *                *                *                *</w:t>
            </w:r>
          </w:p>
        </w:tc>
      </w:tr>
      <w:tr w:rsidR="00EA323A" w:rsidRPr="00EA388A" w14:paraId="56C284B2" w14:textId="77777777" w:rsidTr="00E620A0">
        <w:tc>
          <w:tcPr>
            <w:tcW w:w="3116" w:type="dxa"/>
          </w:tcPr>
          <w:p w14:paraId="56CF2050" w14:textId="77777777" w:rsidR="00EA323A" w:rsidRPr="00EA388A" w:rsidRDefault="00EA323A" w:rsidP="00E620A0">
            <w:pPr>
              <w:rPr>
                <w:sz w:val="22"/>
                <w:szCs w:val="22"/>
                <w:u w:val="single"/>
              </w:rPr>
            </w:pPr>
            <w:r w:rsidRPr="00EA388A">
              <w:rPr>
                <w:sz w:val="22"/>
                <w:szCs w:val="22"/>
                <w:u w:val="single"/>
              </w:rPr>
              <w:t>Sec. 27-5102. Requirements for Permitted Principal Uses</w:t>
            </w:r>
          </w:p>
        </w:tc>
        <w:tc>
          <w:tcPr>
            <w:tcW w:w="3117" w:type="dxa"/>
          </w:tcPr>
          <w:p w14:paraId="63177746" w14:textId="77777777" w:rsidR="00EA323A" w:rsidRPr="00EA388A" w:rsidRDefault="00EA323A" w:rsidP="00E620A0">
            <w:pPr>
              <w:rPr>
                <w:sz w:val="22"/>
                <w:szCs w:val="22"/>
              </w:rPr>
            </w:pPr>
            <w:r w:rsidRPr="00EA388A">
              <w:rPr>
                <w:sz w:val="22"/>
                <w:szCs w:val="22"/>
              </w:rPr>
              <w:t>Sec. 27-6700 Exterior Lighting</w:t>
            </w:r>
          </w:p>
        </w:tc>
        <w:tc>
          <w:tcPr>
            <w:tcW w:w="3117" w:type="dxa"/>
          </w:tcPr>
          <w:p w14:paraId="1647ACF2" w14:textId="77777777" w:rsidR="00EA323A" w:rsidRPr="00EA388A" w:rsidRDefault="00EA323A" w:rsidP="00E620A0">
            <w:pPr>
              <w:rPr>
                <w:sz w:val="22"/>
                <w:szCs w:val="22"/>
              </w:rPr>
            </w:pPr>
            <w:r w:rsidRPr="00EA388A">
              <w:rPr>
                <w:sz w:val="22"/>
                <w:szCs w:val="22"/>
              </w:rPr>
              <w:t>Sec. 27-61500 Signage</w:t>
            </w:r>
          </w:p>
        </w:tc>
      </w:tr>
      <w:tr w:rsidR="00EA323A" w:rsidRPr="00EA388A" w14:paraId="2B241594" w14:textId="77777777" w:rsidTr="00E620A0">
        <w:tc>
          <w:tcPr>
            <w:tcW w:w="3116" w:type="dxa"/>
          </w:tcPr>
          <w:p w14:paraId="7F69971F" w14:textId="77777777" w:rsidR="00EA323A" w:rsidRPr="00EA388A" w:rsidRDefault="00EA323A" w:rsidP="00E620A0">
            <w:pPr>
              <w:rPr>
                <w:sz w:val="22"/>
                <w:szCs w:val="22"/>
              </w:rPr>
            </w:pPr>
            <w:r w:rsidRPr="00EA388A">
              <w:rPr>
                <w:sz w:val="22"/>
                <w:szCs w:val="22"/>
              </w:rPr>
              <w:t xml:space="preserve">Sec. 27-5200 Accessory Uses </w:t>
            </w:r>
            <w:r w:rsidRPr="00EA388A">
              <w:rPr>
                <w:sz w:val="22"/>
                <w:szCs w:val="22"/>
              </w:rPr>
              <w:lastRenderedPageBreak/>
              <w:t>and Structures</w:t>
            </w:r>
          </w:p>
        </w:tc>
        <w:tc>
          <w:tcPr>
            <w:tcW w:w="3117" w:type="dxa"/>
          </w:tcPr>
          <w:p w14:paraId="10D78723" w14:textId="77777777" w:rsidR="00EA323A" w:rsidRPr="00542A37" w:rsidRDefault="00EA323A" w:rsidP="00E620A0">
            <w:pPr>
              <w:rPr>
                <w:sz w:val="22"/>
                <w:szCs w:val="22"/>
                <w:lang w:val="fr-FR"/>
              </w:rPr>
            </w:pPr>
            <w:r w:rsidRPr="00542A37">
              <w:rPr>
                <w:sz w:val="22"/>
                <w:szCs w:val="22"/>
                <w:lang w:val="fr-FR"/>
              </w:rPr>
              <w:lastRenderedPageBreak/>
              <w:t xml:space="preserve">Sec. 27-6800 </w:t>
            </w:r>
            <w:proofErr w:type="spellStart"/>
            <w:r w:rsidRPr="00542A37">
              <w:rPr>
                <w:sz w:val="22"/>
                <w:szCs w:val="22"/>
                <w:lang w:val="fr-FR"/>
              </w:rPr>
              <w:t>Environmental</w:t>
            </w:r>
            <w:proofErr w:type="spellEnd"/>
            <w:r w:rsidRPr="00542A37">
              <w:rPr>
                <w:sz w:val="22"/>
                <w:szCs w:val="22"/>
                <w:lang w:val="fr-FR"/>
              </w:rPr>
              <w:t xml:space="preserve"> </w:t>
            </w:r>
            <w:r w:rsidRPr="00542A37">
              <w:rPr>
                <w:sz w:val="22"/>
                <w:szCs w:val="22"/>
                <w:lang w:val="fr-FR"/>
              </w:rPr>
              <w:lastRenderedPageBreak/>
              <w:t>Protection and Noise Controls</w:t>
            </w:r>
          </w:p>
        </w:tc>
        <w:tc>
          <w:tcPr>
            <w:tcW w:w="3117" w:type="dxa"/>
          </w:tcPr>
          <w:p w14:paraId="3767FB65" w14:textId="77777777" w:rsidR="00EA323A" w:rsidRPr="00EA388A" w:rsidRDefault="00EA323A" w:rsidP="00E620A0">
            <w:pPr>
              <w:rPr>
                <w:sz w:val="22"/>
                <w:szCs w:val="22"/>
              </w:rPr>
            </w:pPr>
            <w:r w:rsidRPr="00EA388A">
              <w:rPr>
                <w:sz w:val="22"/>
                <w:szCs w:val="22"/>
              </w:rPr>
              <w:lastRenderedPageBreak/>
              <w:t xml:space="preserve">Sec. 27-61600 Green Building </w:t>
            </w:r>
            <w:r w:rsidRPr="00EA388A">
              <w:rPr>
                <w:sz w:val="22"/>
                <w:szCs w:val="22"/>
              </w:rPr>
              <w:lastRenderedPageBreak/>
              <w:t>Standards</w:t>
            </w:r>
          </w:p>
        </w:tc>
      </w:tr>
      <w:tr w:rsidR="00EA323A" w:rsidRPr="00EA388A" w14:paraId="1F358E53" w14:textId="77777777" w:rsidTr="00E620A0">
        <w:tc>
          <w:tcPr>
            <w:tcW w:w="3116" w:type="dxa"/>
          </w:tcPr>
          <w:p w14:paraId="225C97F9" w14:textId="77777777" w:rsidR="00EA323A" w:rsidRPr="00EA388A" w:rsidRDefault="00EA323A" w:rsidP="00E620A0">
            <w:pPr>
              <w:rPr>
                <w:sz w:val="22"/>
                <w:szCs w:val="22"/>
              </w:rPr>
            </w:pPr>
            <w:r w:rsidRPr="00EA388A">
              <w:rPr>
                <w:sz w:val="22"/>
                <w:szCs w:val="22"/>
              </w:rPr>
              <w:lastRenderedPageBreak/>
              <w:t>Sec. 27-5300 Temporary Uses and Structures</w:t>
            </w:r>
          </w:p>
        </w:tc>
        <w:tc>
          <w:tcPr>
            <w:tcW w:w="3117" w:type="dxa"/>
          </w:tcPr>
          <w:p w14:paraId="553EF0B1" w14:textId="77777777" w:rsidR="00EA323A" w:rsidRPr="00EA388A" w:rsidRDefault="00EA323A" w:rsidP="00E620A0">
            <w:pPr>
              <w:rPr>
                <w:sz w:val="22"/>
                <w:szCs w:val="22"/>
              </w:rPr>
            </w:pPr>
            <w:r w:rsidRPr="00EA388A">
              <w:rPr>
                <w:sz w:val="22"/>
                <w:szCs w:val="22"/>
              </w:rPr>
              <w:t>Sec. 27-6900 Multifamily, Townhouse, and Three-Family Form and Design</w:t>
            </w:r>
            <w:r>
              <w:rPr>
                <w:sz w:val="22"/>
                <w:szCs w:val="22"/>
              </w:rPr>
              <w:t xml:space="preserve"> </w:t>
            </w:r>
            <w:r w:rsidRPr="00EA388A">
              <w:rPr>
                <w:sz w:val="22"/>
                <w:szCs w:val="22"/>
              </w:rPr>
              <w:t>Standards</w:t>
            </w:r>
          </w:p>
        </w:tc>
        <w:tc>
          <w:tcPr>
            <w:tcW w:w="3117" w:type="dxa"/>
          </w:tcPr>
          <w:p w14:paraId="6AA489D8" w14:textId="77777777" w:rsidR="00EA323A" w:rsidRPr="00EA388A" w:rsidRDefault="00EA323A" w:rsidP="00E620A0">
            <w:pPr>
              <w:rPr>
                <w:sz w:val="22"/>
                <w:szCs w:val="22"/>
              </w:rPr>
            </w:pPr>
            <w:proofErr w:type="gramStart"/>
            <w:r w:rsidRPr="00EA388A">
              <w:rPr>
                <w:sz w:val="22"/>
                <w:szCs w:val="22"/>
              </w:rPr>
              <w:t>PART</w:t>
            </w:r>
            <w:proofErr w:type="gramEnd"/>
            <w:r w:rsidRPr="00EA388A">
              <w:rPr>
                <w:sz w:val="22"/>
                <w:szCs w:val="22"/>
              </w:rPr>
              <w:t xml:space="preserve"> 27-2 Interpretation and</w:t>
            </w:r>
          </w:p>
          <w:p w14:paraId="4549119D" w14:textId="77777777" w:rsidR="00EA323A" w:rsidRPr="00EA388A" w:rsidRDefault="00EA323A" w:rsidP="00E620A0">
            <w:pPr>
              <w:rPr>
                <w:sz w:val="22"/>
                <w:szCs w:val="22"/>
              </w:rPr>
            </w:pPr>
            <w:r w:rsidRPr="00EA388A">
              <w:rPr>
                <w:sz w:val="22"/>
                <w:szCs w:val="22"/>
              </w:rPr>
              <w:t>Definitions</w:t>
            </w:r>
          </w:p>
        </w:tc>
      </w:tr>
      <w:tr w:rsidR="00EA323A" w:rsidRPr="00EA388A" w14:paraId="16C65ED2" w14:textId="77777777" w:rsidTr="00E620A0">
        <w:tc>
          <w:tcPr>
            <w:tcW w:w="3116" w:type="dxa"/>
          </w:tcPr>
          <w:p w14:paraId="64A1DB45" w14:textId="77777777" w:rsidR="00EA323A" w:rsidRPr="00EA388A" w:rsidRDefault="00EA323A" w:rsidP="00E620A0">
            <w:pPr>
              <w:rPr>
                <w:sz w:val="22"/>
                <w:szCs w:val="22"/>
              </w:rPr>
            </w:pPr>
            <w:r w:rsidRPr="00EA388A">
              <w:rPr>
                <w:sz w:val="22"/>
                <w:szCs w:val="22"/>
              </w:rPr>
              <w:t>Sec. 27-6200 Roadway Access, Mobility, and Circulation</w:t>
            </w:r>
          </w:p>
        </w:tc>
        <w:tc>
          <w:tcPr>
            <w:tcW w:w="3117" w:type="dxa"/>
          </w:tcPr>
          <w:p w14:paraId="3065CD18" w14:textId="77777777" w:rsidR="00EA323A" w:rsidRPr="00EA388A" w:rsidRDefault="00EA323A" w:rsidP="00E620A0">
            <w:pPr>
              <w:rPr>
                <w:sz w:val="22"/>
                <w:szCs w:val="22"/>
              </w:rPr>
            </w:pPr>
            <w:r w:rsidRPr="00EA388A">
              <w:rPr>
                <w:sz w:val="22"/>
                <w:szCs w:val="22"/>
              </w:rPr>
              <w:t>Sec. 27-61000 Nonresidential and Mixed-Use Form and</w:t>
            </w:r>
            <w:r>
              <w:rPr>
                <w:sz w:val="22"/>
                <w:szCs w:val="22"/>
              </w:rPr>
              <w:t xml:space="preserve"> </w:t>
            </w:r>
            <w:r w:rsidRPr="00EA388A">
              <w:rPr>
                <w:sz w:val="22"/>
                <w:szCs w:val="22"/>
              </w:rPr>
              <w:t>Design Standards</w:t>
            </w:r>
          </w:p>
        </w:tc>
        <w:tc>
          <w:tcPr>
            <w:tcW w:w="3117" w:type="dxa"/>
          </w:tcPr>
          <w:p w14:paraId="4C79E231" w14:textId="77777777" w:rsidR="00EA323A" w:rsidRPr="00EA388A" w:rsidRDefault="00EA323A" w:rsidP="00E620A0">
            <w:pPr>
              <w:rPr>
                <w:sz w:val="22"/>
                <w:szCs w:val="22"/>
              </w:rPr>
            </w:pPr>
            <w:r w:rsidRPr="00EA388A">
              <w:rPr>
                <w:sz w:val="22"/>
                <w:szCs w:val="22"/>
              </w:rPr>
              <w:t>PART 27-7 Nonconforming</w:t>
            </w:r>
          </w:p>
          <w:p w14:paraId="7AE74EC9" w14:textId="77777777" w:rsidR="00EA323A" w:rsidRPr="00EA388A" w:rsidRDefault="00EA323A" w:rsidP="00E620A0">
            <w:pPr>
              <w:rPr>
                <w:sz w:val="22"/>
                <w:szCs w:val="22"/>
              </w:rPr>
            </w:pPr>
            <w:r w:rsidRPr="00EA388A">
              <w:rPr>
                <w:sz w:val="22"/>
                <w:szCs w:val="22"/>
              </w:rPr>
              <w:t>Buildings, Structures, Uses,</w:t>
            </w:r>
            <w:r>
              <w:rPr>
                <w:sz w:val="22"/>
                <w:szCs w:val="22"/>
              </w:rPr>
              <w:t xml:space="preserve"> </w:t>
            </w:r>
            <w:r w:rsidRPr="00EA388A">
              <w:rPr>
                <w:sz w:val="22"/>
                <w:szCs w:val="22"/>
              </w:rPr>
              <w:t>Lots, and Signs</w:t>
            </w:r>
          </w:p>
        </w:tc>
      </w:tr>
    </w:tbl>
    <w:p w14:paraId="18399C1B" w14:textId="1B6672D9" w:rsidR="00EA323A" w:rsidRDefault="00EA323A">
      <w:r w:rsidRPr="00EA323A">
        <w:t>*                *                *                *                *                *                *                *                *</w:t>
      </w:r>
    </w:p>
    <w:p w14:paraId="0911AAF6" w14:textId="7C596562" w:rsidR="00EA323A" w:rsidRPr="00EA323A" w:rsidRDefault="00EA323A">
      <w:pPr>
        <w:rPr>
          <w:b/>
          <w:bCs/>
        </w:rPr>
      </w:pPr>
      <w:r w:rsidRPr="00EA323A">
        <w:rPr>
          <w:b/>
          <w:bCs/>
        </w:rPr>
        <w:t>(d)</w:t>
      </w:r>
      <w:r w:rsidRPr="00EA323A">
        <w:rPr>
          <w:b/>
          <w:bCs/>
        </w:rPr>
        <w:tab/>
        <w:t>Residential, Single-Family-95 (RSF-95) Zone</w:t>
      </w:r>
    </w:p>
    <w:p w14:paraId="5FC438A1" w14:textId="51F90E80" w:rsidR="00EA323A" w:rsidRDefault="00EA323A">
      <w:r w:rsidRPr="00EA323A">
        <w:t>*                *                *                *                *                *                *                *                *</w:t>
      </w:r>
    </w:p>
    <w:tbl>
      <w:tblPr>
        <w:tblW w:w="9360" w:type="dxa"/>
        <w:tblInd w:w="-8" w:type="dxa"/>
        <w:tblBorders>
          <w:top w:val="single" w:sz="6" w:space="0" w:color="999999"/>
          <w:left w:val="single" w:sz="6" w:space="0" w:color="999999"/>
          <w:bottom w:val="single" w:sz="6" w:space="0" w:color="999999"/>
          <w:right w:val="single" w:sz="6" w:space="0" w:color="999999"/>
          <w:insideH w:val="single" w:sz="6" w:space="0" w:color="999999"/>
          <w:insideV w:val="single" w:sz="6" w:space="0" w:color="999999"/>
        </w:tblBorders>
        <w:tblLayout w:type="fixed"/>
        <w:tblCellMar>
          <w:left w:w="0" w:type="dxa"/>
          <w:right w:w="0" w:type="dxa"/>
        </w:tblCellMar>
        <w:tblLook w:val="01E0" w:firstRow="1" w:lastRow="1" w:firstColumn="1" w:lastColumn="1" w:noHBand="0" w:noVBand="0"/>
      </w:tblPr>
      <w:tblGrid>
        <w:gridCol w:w="5100"/>
        <w:gridCol w:w="2201"/>
        <w:gridCol w:w="2059"/>
      </w:tblGrid>
      <w:tr w:rsidR="00EA323A" w14:paraId="3814CC0A" w14:textId="77777777" w:rsidTr="00EA323A">
        <w:trPr>
          <w:trHeight w:val="287"/>
        </w:trPr>
        <w:tc>
          <w:tcPr>
            <w:tcW w:w="9360" w:type="dxa"/>
            <w:gridSpan w:val="3"/>
            <w:shd w:val="clear" w:color="auto" w:fill="9BD25E"/>
          </w:tcPr>
          <w:p w14:paraId="09B6778B" w14:textId="77777777" w:rsidR="00EA323A" w:rsidRPr="004E38BB" w:rsidRDefault="00EA323A" w:rsidP="00E620A0">
            <w:pPr>
              <w:pStyle w:val="TableParagraph"/>
              <w:spacing w:before="55"/>
              <w:ind w:left="179"/>
              <w:rPr>
                <w:b/>
              </w:rPr>
            </w:pPr>
            <w:r w:rsidRPr="004E38BB">
              <w:rPr>
                <w:b/>
                <w:color w:val="111111"/>
              </w:rPr>
              <w:t>(2</w:t>
            </w:r>
            <w:proofErr w:type="gramStart"/>
            <w:r w:rsidRPr="004E38BB">
              <w:rPr>
                <w:b/>
                <w:color w:val="111111"/>
              </w:rPr>
              <w:t>)</w:t>
            </w:r>
            <w:r w:rsidRPr="004E38BB">
              <w:rPr>
                <w:b/>
                <w:color w:val="111111"/>
                <w:spacing w:val="37"/>
              </w:rPr>
              <w:t xml:space="preserve">  </w:t>
            </w:r>
            <w:r w:rsidRPr="004E38BB">
              <w:rPr>
                <w:b/>
                <w:color w:val="111111"/>
              </w:rPr>
              <w:t>Intensity</w:t>
            </w:r>
            <w:proofErr w:type="gramEnd"/>
            <w:r w:rsidRPr="004E38BB">
              <w:rPr>
                <w:b/>
                <w:color w:val="111111"/>
                <w:spacing w:val="-4"/>
              </w:rPr>
              <w:t xml:space="preserve"> </w:t>
            </w:r>
            <w:r w:rsidRPr="004E38BB">
              <w:rPr>
                <w:b/>
                <w:color w:val="111111"/>
              </w:rPr>
              <w:t>and</w:t>
            </w:r>
            <w:r w:rsidRPr="004E38BB">
              <w:rPr>
                <w:b/>
                <w:color w:val="111111"/>
                <w:spacing w:val="-3"/>
              </w:rPr>
              <w:t xml:space="preserve"> </w:t>
            </w:r>
            <w:r w:rsidRPr="004E38BB">
              <w:rPr>
                <w:b/>
                <w:color w:val="111111"/>
              </w:rPr>
              <w:t>Dimensional</w:t>
            </w:r>
            <w:r w:rsidRPr="004E38BB">
              <w:rPr>
                <w:b/>
                <w:color w:val="111111"/>
                <w:spacing w:val="-9"/>
              </w:rPr>
              <w:t xml:space="preserve"> </w:t>
            </w:r>
            <w:r w:rsidRPr="004E38BB">
              <w:rPr>
                <w:b/>
                <w:color w:val="111111"/>
                <w:spacing w:val="-2"/>
              </w:rPr>
              <w:t>Standards</w:t>
            </w:r>
          </w:p>
        </w:tc>
      </w:tr>
      <w:tr w:rsidR="00EA323A" w14:paraId="195F76A2" w14:textId="77777777" w:rsidTr="0027656B">
        <w:trPr>
          <w:trHeight w:val="624"/>
        </w:trPr>
        <w:tc>
          <w:tcPr>
            <w:tcW w:w="5100" w:type="dxa"/>
            <w:vAlign w:val="center"/>
          </w:tcPr>
          <w:p w14:paraId="10E46C7C" w14:textId="0BC68927" w:rsidR="00EA323A" w:rsidRPr="004E38BB" w:rsidRDefault="00EA323A" w:rsidP="0027656B">
            <w:pPr>
              <w:pStyle w:val="TableParagraph"/>
              <w:spacing w:before="122"/>
              <w:ind w:left="23"/>
              <w:jc w:val="center"/>
              <w:rPr>
                <w:b/>
              </w:rPr>
            </w:pPr>
            <w:proofErr w:type="gramStart"/>
            <w:r w:rsidRPr="004E38BB">
              <w:rPr>
                <w:b/>
                <w:color w:val="111111"/>
                <w:spacing w:val="-2"/>
              </w:rPr>
              <w:t>Standard</w:t>
            </w:r>
            <w:r w:rsidRPr="004E38BB">
              <w:rPr>
                <w:b/>
                <w:color w:val="111111"/>
                <w:spacing w:val="-5"/>
              </w:rPr>
              <w:t>(</w:t>
            </w:r>
            <w:proofErr w:type="gramEnd"/>
            <w:r w:rsidRPr="004E38BB">
              <w:rPr>
                <w:b/>
                <w:color w:val="111111"/>
                <w:spacing w:val="-5"/>
              </w:rPr>
              <w:t>1)</w:t>
            </w:r>
          </w:p>
        </w:tc>
        <w:tc>
          <w:tcPr>
            <w:tcW w:w="2201" w:type="dxa"/>
            <w:shd w:val="clear" w:color="auto" w:fill="CDEAAC"/>
            <w:vAlign w:val="center"/>
          </w:tcPr>
          <w:p w14:paraId="53A994C0" w14:textId="77777777" w:rsidR="0027656B" w:rsidRDefault="00EA323A" w:rsidP="0027656B">
            <w:pPr>
              <w:pStyle w:val="TableParagraph"/>
              <w:spacing w:before="16"/>
              <w:ind w:firstLine="30"/>
              <w:jc w:val="center"/>
              <w:rPr>
                <w:b/>
                <w:color w:val="111111"/>
                <w:spacing w:val="-15"/>
              </w:rPr>
            </w:pPr>
            <w:r w:rsidRPr="004E38BB">
              <w:rPr>
                <w:b/>
                <w:color w:val="111111"/>
                <w:spacing w:val="-4"/>
              </w:rPr>
              <w:t>Single-Family</w:t>
            </w:r>
            <w:r w:rsidRPr="004E38BB">
              <w:rPr>
                <w:b/>
                <w:color w:val="111111"/>
                <w:spacing w:val="-15"/>
              </w:rPr>
              <w:t xml:space="preserve"> </w:t>
            </w:r>
          </w:p>
          <w:p w14:paraId="26228426" w14:textId="15CF7AE0" w:rsidR="00EA323A" w:rsidRPr="004E38BB" w:rsidRDefault="00EA323A" w:rsidP="0027656B">
            <w:pPr>
              <w:pStyle w:val="TableParagraph"/>
              <w:spacing w:before="16"/>
              <w:ind w:firstLine="30"/>
              <w:jc w:val="center"/>
              <w:rPr>
                <w:b/>
              </w:rPr>
            </w:pPr>
            <w:r w:rsidRPr="004E38BB">
              <w:rPr>
                <w:b/>
                <w:color w:val="111111"/>
                <w:spacing w:val="-4"/>
              </w:rPr>
              <w:t xml:space="preserve">Detached </w:t>
            </w:r>
            <w:r w:rsidRPr="004E38BB">
              <w:rPr>
                <w:b/>
                <w:color w:val="111111"/>
                <w:spacing w:val="-2"/>
              </w:rPr>
              <w:t>Dwelling</w:t>
            </w:r>
          </w:p>
        </w:tc>
        <w:tc>
          <w:tcPr>
            <w:tcW w:w="2059" w:type="dxa"/>
          </w:tcPr>
          <w:p w14:paraId="15347B00" w14:textId="5A886579" w:rsidR="00EA323A" w:rsidRPr="004E38BB" w:rsidRDefault="00EA323A" w:rsidP="00E620A0">
            <w:pPr>
              <w:pStyle w:val="TableParagraph"/>
              <w:spacing w:before="122"/>
              <w:ind w:left="90"/>
              <w:jc w:val="center"/>
              <w:rPr>
                <w:b/>
              </w:rPr>
            </w:pPr>
            <w:r w:rsidRPr="004E38BB">
              <w:rPr>
                <w:b/>
                <w:color w:val="111111"/>
                <w:spacing w:val="-2"/>
              </w:rPr>
              <w:t>Other</w:t>
            </w:r>
            <w:r w:rsidRPr="004E38BB">
              <w:rPr>
                <w:b/>
                <w:color w:val="111111"/>
                <w:spacing w:val="-8"/>
              </w:rPr>
              <w:t xml:space="preserve"> </w:t>
            </w:r>
            <w:proofErr w:type="gramStart"/>
            <w:r w:rsidRPr="004E38BB">
              <w:rPr>
                <w:b/>
                <w:color w:val="111111"/>
                <w:spacing w:val="-2"/>
              </w:rPr>
              <w:t>Uses</w:t>
            </w:r>
            <w:r w:rsidRPr="004E38BB">
              <w:rPr>
                <w:b/>
                <w:color w:val="111111"/>
                <w:spacing w:val="-5"/>
                <w:u w:val="single" w:color="111111"/>
              </w:rPr>
              <w:t>(</w:t>
            </w:r>
            <w:proofErr w:type="gramEnd"/>
            <w:r w:rsidRPr="004E38BB">
              <w:rPr>
                <w:b/>
                <w:color w:val="111111"/>
                <w:spacing w:val="-5"/>
                <w:u w:val="single" w:color="111111"/>
              </w:rPr>
              <w:t>5)</w:t>
            </w:r>
          </w:p>
        </w:tc>
      </w:tr>
      <w:tr w:rsidR="00EA323A" w14:paraId="2B1AD84D" w14:textId="77777777" w:rsidTr="0027656B">
        <w:trPr>
          <w:trHeight w:val="354"/>
        </w:trPr>
        <w:tc>
          <w:tcPr>
            <w:tcW w:w="5100" w:type="dxa"/>
          </w:tcPr>
          <w:p w14:paraId="7E56F133" w14:textId="77777777" w:rsidR="00EA323A" w:rsidRPr="004E38BB" w:rsidRDefault="00EA323A" w:rsidP="00E620A0">
            <w:pPr>
              <w:pStyle w:val="TableParagraph"/>
              <w:spacing w:before="19"/>
              <w:ind w:left="71"/>
            </w:pPr>
            <w:r w:rsidRPr="004E38BB">
              <w:t>Density, max (du/ac</w:t>
            </w:r>
            <w:r w:rsidRPr="004E38BB">
              <w:rPr>
                <w:spacing w:val="-7"/>
              </w:rPr>
              <w:t xml:space="preserve"> </w:t>
            </w:r>
            <w:r w:rsidRPr="004E38BB">
              <w:t>of</w:t>
            </w:r>
            <w:r w:rsidRPr="004E38BB">
              <w:rPr>
                <w:spacing w:val="-3"/>
              </w:rPr>
              <w:t xml:space="preserve"> </w:t>
            </w:r>
            <w:r w:rsidRPr="004E38BB">
              <w:t>net</w:t>
            </w:r>
            <w:r w:rsidRPr="004E38BB">
              <w:rPr>
                <w:spacing w:val="-3"/>
              </w:rPr>
              <w:t xml:space="preserve"> </w:t>
            </w:r>
            <w:r w:rsidRPr="004E38BB">
              <w:t>lot</w:t>
            </w:r>
            <w:r w:rsidRPr="004E38BB">
              <w:rPr>
                <w:spacing w:val="-2"/>
              </w:rPr>
              <w:t xml:space="preserve"> </w:t>
            </w:r>
            <w:r w:rsidRPr="004E38BB">
              <w:rPr>
                <w:spacing w:val="-4"/>
              </w:rPr>
              <w:t>area)</w:t>
            </w:r>
          </w:p>
        </w:tc>
        <w:tc>
          <w:tcPr>
            <w:tcW w:w="2201" w:type="dxa"/>
            <w:shd w:val="clear" w:color="auto" w:fill="CDEAAC"/>
            <w:vAlign w:val="center"/>
          </w:tcPr>
          <w:p w14:paraId="68703540" w14:textId="77777777" w:rsidR="00EA323A" w:rsidRPr="004E38BB" w:rsidRDefault="00EA323A" w:rsidP="0027656B">
            <w:pPr>
              <w:pStyle w:val="TableParagraph"/>
              <w:spacing w:before="23"/>
              <w:ind w:left="30"/>
              <w:jc w:val="center"/>
            </w:pPr>
            <w:r w:rsidRPr="004E38BB">
              <w:rPr>
                <w:color w:val="111111"/>
                <w:spacing w:val="-4"/>
              </w:rPr>
              <w:t>4.58</w:t>
            </w:r>
          </w:p>
        </w:tc>
        <w:tc>
          <w:tcPr>
            <w:tcW w:w="2059" w:type="dxa"/>
            <w:vAlign w:val="center"/>
          </w:tcPr>
          <w:p w14:paraId="33B7BEAE" w14:textId="77777777" w:rsidR="00EA323A" w:rsidRPr="004E38BB" w:rsidRDefault="00EA323A" w:rsidP="0027656B">
            <w:pPr>
              <w:pStyle w:val="TableParagraph"/>
              <w:spacing w:before="23"/>
              <w:ind w:left="90" w:right="88"/>
              <w:jc w:val="center"/>
            </w:pPr>
            <w:r w:rsidRPr="004E38BB">
              <w:rPr>
                <w:color w:val="111111"/>
                <w:spacing w:val="-4"/>
              </w:rPr>
              <w:t>No</w:t>
            </w:r>
            <w:r w:rsidRPr="004E38BB">
              <w:rPr>
                <w:color w:val="111111"/>
                <w:spacing w:val="-11"/>
              </w:rPr>
              <w:t xml:space="preserve"> </w:t>
            </w:r>
            <w:r w:rsidRPr="004E38BB">
              <w:rPr>
                <w:color w:val="111111"/>
                <w:spacing w:val="-2"/>
              </w:rPr>
              <w:t>requirement</w:t>
            </w:r>
          </w:p>
        </w:tc>
      </w:tr>
      <w:tr w:rsidR="00EA323A" w14:paraId="0AF2A095" w14:textId="77777777" w:rsidTr="0027656B">
        <w:trPr>
          <w:trHeight w:val="336"/>
        </w:trPr>
        <w:tc>
          <w:tcPr>
            <w:tcW w:w="5100" w:type="dxa"/>
          </w:tcPr>
          <w:p w14:paraId="3FE8D990" w14:textId="77777777" w:rsidR="00EA323A" w:rsidRPr="004E38BB" w:rsidRDefault="00EA323A" w:rsidP="00E620A0">
            <w:pPr>
              <w:pStyle w:val="TableParagraph"/>
              <w:spacing w:before="19"/>
              <w:ind w:left="71"/>
            </w:pPr>
            <w:r w:rsidRPr="004E38BB">
              <w:t>Net</w:t>
            </w:r>
            <w:r w:rsidRPr="004E38BB">
              <w:rPr>
                <w:spacing w:val="-5"/>
              </w:rPr>
              <w:t xml:space="preserve"> </w:t>
            </w:r>
            <w:r w:rsidRPr="004E38BB">
              <w:t>lot</w:t>
            </w:r>
            <w:r w:rsidRPr="004E38BB">
              <w:rPr>
                <w:spacing w:val="-3"/>
              </w:rPr>
              <w:t xml:space="preserve"> </w:t>
            </w:r>
            <w:r w:rsidRPr="004E38BB">
              <w:t>area,</w:t>
            </w:r>
            <w:r w:rsidRPr="004E38BB">
              <w:rPr>
                <w:spacing w:val="-1"/>
              </w:rPr>
              <w:t xml:space="preserve"> </w:t>
            </w:r>
            <w:r w:rsidRPr="004E38BB">
              <w:t>min.</w:t>
            </w:r>
            <w:r w:rsidRPr="004E38BB">
              <w:rPr>
                <w:spacing w:val="-2"/>
              </w:rPr>
              <w:t xml:space="preserve"> </w:t>
            </w:r>
            <w:r w:rsidRPr="004E38BB">
              <w:rPr>
                <w:spacing w:val="-4"/>
              </w:rPr>
              <w:t>(sf)</w:t>
            </w:r>
          </w:p>
        </w:tc>
        <w:tc>
          <w:tcPr>
            <w:tcW w:w="2201" w:type="dxa"/>
            <w:shd w:val="clear" w:color="auto" w:fill="CDEAAC"/>
            <w:vAlign w:val="center"/>
          </w:tcPr>
          <w:p w14:paraId="62EF501D" w14:textId="77777777" w:rsidR="00EA323A" w:rsidRPr="004E38BB" w:rsidRDefault="00EA323A" w:rsidP="0027656B">
            <w:pPr>
              <w:pStyle w:val="TableParagraph"/>
              <w:spacing w:before="23" w:line="205" w:lineRule="exact"/>
              <w:jc w:val="center"/>
            </w:pPr>
            <w:r w:rsidRPr="004E38BB">
              <w:rPr>
                <w:color w:val="111111"/>
                <w:spacing w:val="-2"/>
              </w:rPr>
              <w:t>9,500</w:t>
            </w:r>
          </w:p>
        </w:tc>
        <w:tc>
          <w:tcPr>
            <w:tcW w:w="2059" w:type="dxa"/>
            <w:vAlign w:val="center"/>
          </w:tcPr>
          <w:p w14:paraId="11E14A78" w14:textId="77777777" w:rsidR="00EA323A" w:rsidRPr="004E38BB" w:rsidRDefault="00EA323A" w:rsidP="0027656B">
            <w:pPr>
              <w:pStyle w:val="TableParagraph"/>
              <w:spacing w:before="23" w:line="205" w:lineRule="exact"/>
              <w:ind w:left="90" w:right="90"/>
              <w:jc w:val="center"/>
            </w:pPr>
            <w:r w:rsidRPr="004E38BB">
              <w:rPr>
                <w:color w:val="111111"/>
                <w:spacing w:val="-2"/>
              </w:rPr>
              <w:t>9,500</w:t>
            </w:r>
          </w:p>
        </w:tc>
      </w:tr>
      <w:tr w:rsidR="00EA323A" w14:paraId="600921C6" w14:textId="77777777" w:rsidTr="0027656B">
        <w:trPr>
          <w:trHeight w:val="354"/>
        </w:trPr>
        <w:tc>
          <w:tcPr>
            <w:tcW w:w="5100" w:type="dxa"/>
          </w:tcPr>
          <w:p w14:paraId="19073671" w14:textId="77777777" w:rsidR="00EA323A" w:rsidRPr="004E38BB" w:rsidRDefault="00EA323A" w:rsidP="00E620A0">
            <w:pPr>
              <w:pStyle w:val="TableParagraph"/>
              <w:spacing w:before="16"/>
              <w:ind w:left="71"/>
            </w:pPr>
            <w:r w:rsidRPr="004E38BB">
              <w:rPr>
                <w:rFonts w:ascii="Cambria Math" w:hAnsi="Cambria Math"/>
                <w:color w:val="FF0000"/>
              </w:rPr>
              <w:t>❶</w:t>
            </w:r>
            <w:r w:rsidRPr="004E38BB">
              <w:rPr>
                <w:rFonts w:ascii="Cambria Math" w:hAnsi="Cambria Math"/>
                <w:color w:val="FF0000"/>
                <w:spacing w:val="-3"/>
              </w:rPr>
              <w:t xml:space="preserve"> </w:t>
            </w:r>
            <w:r w:rsidRPr="004E38BB">
              <w:rPr>
                <w:color w:val="111111"/>
              </w:rPr>
              <w:t>Lot</w:t>
            </w:r>
            <w:r w:rsidRPr="004E38BB">
              <w:rPr>
                <w:color w:val="111111"/>
                <w:spacing w:val="-3"/>
              </w:rPr>
              <w:t xml:space="preserve"> </w:t>
            </w:r>
            <w:r w:rsidRPr="004E38BB">
              <w:rPr>
                <w:color w:val="111111"/>
              </w:rPr>
              <w:t>width,</w:t>
            </w:r>
            <w:r w:rsidRPr="004E38BB">
              <w:rPr>
                <w:color w:val="111111"/>
                <w:spacing w:val="-3"/>
              </w:rPr>
              <w:t xml:space="preserve"> </w:t>
            </w:r>
            <w:r w:rsidRPr="004E38BB">
              <w:rPr>
                <w:color w:val="111111"/>
              </w:rPr>
              <w:t>min.</w:t>
            </w:r>
            <w:r w:rsidRPr="004E38BB">
              <w:rPr>
                <w:color w:val="111111"/>
                <w:spacing w:val="-2"/>
              </w:rPr>
              <w:t xml:space="preserve"> </w:t>
            </w:r>
            <w:r w:rsidRPr="004E38BB">
              <w:rPr>
                <w:color w:val="111111"/>
                <w:spacing w:val="-4"/>
              </w:rPr>
              <w:t>(ft)</w:t>
            </w:r>
          </w:p>
        </w:tc>
        <w:tc>
          <w:tcPr>
            <w:tcW w:w="2201" w:type="dxa"/>
            <w:shd w:val="clear" w:color="auto" w:fill="CDEAAC"/>
            <w:vAlign w:val="center"/>
          </w:tcPr>
          <w:p w14:paraId="44C05D60" w14:textId="77777777" w:rsidR="00EA323A" w:rsidRPr="004E38BB" w:rsidRDefault="00EA323A" w:rsidP="0027656B">
            <w:pPr>
              <w:pStyle w:val="TableParagraph"/>
              <w:spacing w:before="26" w:line="205" w:lineRule="exact"/>
              <w:ind w:left="30" w:right="187"/>
              <w:jc w:val="center"/>
            </w:pPr>
            <w:r w:rsidRPr="004E38BB">
              <w:rPr>
                <w:color w:val="111111"/>
                <w:spacing w:val="-5"/>
              </w:rPr>
              <w:t>75</w:t>
            </w:r>
          </w:p>
        </w:tc>
        <w:tc>
          <w:tcPr>
            <w:tcW w:w="2059" w:type="dxa"/>
            <w:vAlign w:val="center"/>
          </w:tcPr>
          <w:p w14:paraId="22CAFAED" w14:textId="77777777" w:rsidR="00EA323A" w:rsidRPr="004E38BB" w:rsidRDefault="00EA323A" w:rsidP="0027656B">
            <w:pPr>
              <w:pStyle w:val="TableParagraph"/>
              <w:spacing w:before="26" w:line="205" w:lineRule="exact"/>
              <w:ind w:left="90" w:right="90"/>
              <w:jc w:val="center"/>
            </w:pPr>
            <w:r w:rsidRPr="004E38BB">
              <w:rPr>
                <w:color w:val="111111"/>
                <w:spacing w:val="-5"/>
              </w:rPr>
              <w:t>75</w:t>
            </w:r>
          </w:p>
        </w:tc>
      </w:tr>
      <w:tr w:rsidR="00EA323A" w14:paraId="4B5F00E5" w14:textId="77777777" w:rsidTr="0027656B">
        <w:trPr>
          <w:trHeight w:val="336"/>
        </w:trPr>
        <w:tc>
          <w:tcPr>
            <w:tcW w:w="5100" w:type="dxa"/>
          </w:tcPr>
          <w:p w14:paraId="5961944D" w14:textId="77777777" w:rsidR="00EA323A" w:rsidRPr="004E38BB" w:rsidRDefault="00EA323A" w:rsidP="00E620A0">
            <w:pPr>
              <w:pStyle w:val="TableParagraph"/>
              <w:spacing w:before="14"/>
              <w:ind w:left="71"/>
            </w:pPr>
            <w:r w:rsidRPr="004E38BB">
              <w:rPr>
                <w:color w:val="111111"/>
              </w:rPr>
              <w:t>Lot</w:t>
            </w:r>
            <w:r w:rsidRPr="004E38BB">
              <w:rPr>
                <w:color w:val="111111"/>
                <w:spacing w:val="-3"/>
              </w:rPr>
              <w:t xml:space="preserve"> </w:t>
            </w:r>
            <w:r w:rsidRPr="004E38BB">
              <w:rPr>
                <w:color w:val="111111"/>
              </w:rPr>
              <w:t>frontage</w:t>
            </w:r>
            <w:r w:rsidRPr="004E38BB">
              <w:rPr>
                <w:color w:val="111111"/>
                <w:spacing w:val="-9"/>
              </w:rPr>
              <w:t xml:space="preserve"> </w:t>
            </w:r>
            <w:r w:rsidRPr="004E38BB">
              <w:rPr>
                <w:color w:val="111111"/>
              </w:rPr>
              <w:t>(width)</w:t>
            </w:r>
            <w:r w:rsidRPr="004E38BB">
              <w:rPr>
                <w:color w:val="111111"/>
                <w:spacing w:val="-6"/>
              </w:rPr>
              <w:t xml:space="preserve"> </w:t>
            </w:r>
            <w:r w:rsidRPr="004E38BB">
              <w:rPr>
                <w:color w:val="111111"/>
              </w:rPr>
              <w:t>at</w:t>
            </w:r>
            <w:r w:rsidRPr="004E38BB">
              <w:rPr>
                <w:color w:val="111111"/>
                <w:spacing w:val="-3"/>
              </w:rPr>
              <w:t xml:space="preserve"> </w:t>
            </w:r>
            <w:r w:rsidRPr="004E38BB">
              <w:rPr>
                <w:color w:val="111111"/>
              </w:rPr>
              <w:t>front</w:t>
            </w:r>
            <w:r w:rsidRPr="004E38BB">
              <w:rPr>
                <w:color w:val="111111"/>
                <w:spacing w:val="-5"/>
              </w:rPr>
              <w:t xml:space="preserve"> </w:t>
            </w:r>
            <w:r w:rsidRPr="004E38BB">
              <w:rPr>
                <w:color w:val="111111"/>
              </w:rPr>
              <w:t>street</w:t>
            </w:r>
            <w:r w:rsidRPr="004E38BB">
              <w:rPr>
                <w:color w:val="111111"/>
                <w:spacing w:val="-5"/>
              </w:rPr>
              <w:t xml:space="preserve"> </w:t>
            </w:r>
            <w:r w:rsidRPr="004E38BB">
              <w:rPr>
                <w:color w:val="111111"/>
              </w:rPr>
              <w:t>line,</w:t>
            </w:r>
            <w:r w:rsidRPr="004E38BB">
              <w:rPr>
                <w:color w:val="111111"/>
                <w:spacing w:val="-5"/>
              </w:rPr>
              <w:t xml:space="preserve"> </w:t>
            </w:r>
            <w:r w:rsidRPr="004E38BB">
              <w:rPr>
                <w:color w:val="111111"/>
              </w:rPr>
              <w:t>min.</w:t>
            </w:r>
            <w:r w:rsidRPr="004E38BB">
              <w:rPr>
                <w:color w:val="111111"/>
                <w:spacing w:val="1"/>
              </w:rPr>
              <w:t xml:space="preserve"> </w:t>
            </w:r>
            <w:r w:rsidRPr="004E38BB">
              <w:rPr>
                <w:color w:val="111111"/>
                <w:spacing w:val="-4"/>
              </w:rPr>
              <w:t>(ft)</w:t>
            </w:r>
          </w:p>
        </w:tc>
        <w:tc>
          <w:tcPr>
            <w:tcW w:w="2201" w:type="dxa"/>
            <w:shd w:val="clear" w:color="auto" w:fill="CDEAAC"/>
            <w:vAlign w:val="center"/>
          </w:tcPr>
          <w:p w14:paraId="0F8332FB" w14:textId="77777777" w:rsidR="00EA323A" w:rsidRPr="004E38BB" w:rsidRDefault="00EA323A" w:rsidP="0027656B">
            <w:pPr>
              <w:pStyle w:val="TableParagraph"/>
              <w:spacing w:before="16"/>
              <w:ind w:left="30" w:right="16"/>
              <w:jc w:val="center"/>
            </w:pPr>
            <w:r w:rsidRPr="004E38BB">
              <w:rPr>
                <w:color w:val="111111"/>
              </w:rPr>
              <w:t>50</w:t>
            </w:r>
            <w:r w:rsidRPr="004E38BB">
              <w:rPr>
                <w:color w:val="111111"/>
                <w:spacing w:val="2"/>
              </w:rPr>
              <w:t xml:space="preserve"> </w:t>
            </w:r>
            <w:r w:rsidRPr="004E38BB">
              <w:rPr>
                <w:color w:val="111111"/>
                <w:spacing w:val="-5"/>
              </w:rPr>
              <w:t>(4)</w:t>
            </w:r>
          </w:p>
        </w:tc>
        <w:tc>
          <w:tcPr>
            <w:tcW w:w="2059" w:type="dxa"/>
            <w:vAlign w:val="center"/>
          </w:tcPr>
          <w:p w14:paraId="374774F7" w14:textId="77777777" w:rsidR="00EA323A" w:rsidRPr="004E38BB" w:rsidRDefault="00EA323A" w:rsidP="0027656B">
            <w:pPr>
              <w:pStyle w:val="TableParagraph"/>
              <w:spacing w:before="16"/>
              <w:ind w:left="90" w:right="43"/>
              <w:jc w:val="center"/>
            </w:pPr>
            <w:r w:rsidRPr="004E38BB">
              <w:rPr>
                <w:color w:val="111111"/>
                <w:spacing w:val="-5"/>
              </w:rPr>
              <w:t>60</w:t>
            </w:r>
          </w:p>
        </w:tc>
      </w:tr>
      <w:tr w:rsidR="00EA323A" w14:paraId="521EC292" w14:textId="77777777" w:rsidTr="0027656B">
        <w:trPr>
          <w:trHeight w:val="354"/>
        </w:trPr>
        <w:tc>
          <w:tcPr>
            <w:tcW w:w="5100" w:type="dxa"/>
          </w:tcPr>
          <w:p w14:paraId="16B230E1" w14:textId="77777777" w:rsidR="00EA323A" w:rsidRPr="004E38BB" w:rsidRDefault="00EA323A" w:rsidP="00E620A0">
            <w:pPr>
              <w:pStyle w:val="TableParagraph"/>
              <w:spacing w:before="19"/>
              <w:ind w:left="71"/>
            </w:pPr>
            <w:r w:rsidRPr="004E38BB">
              <w:rPr>
                <w:color w:val="111111"/>
              </w:rPr>
              <w:t>Lot</w:t>
            </w:r>
            <w:r w:rsidRPr="004E38BB">
              <w:rPr>
                <w:color w:val="111111"/>
                <w:spacing w:val="-3"/>
              </w:rPr>
              <w:t xml:space="preserve"> </w:t>
            </w:r>
            <w:r w:rsidRPr="004E38BB">
              <w:rPr>
                <w:color w:val="111111"/>
              </w:rPr>
              <w:t>coverage, max.</w:t>
            </w:r>
            <w:r w:rsidRPr="004E38BB">
              <w:rPr>
                <w:color w:val="111111"/>
                <w:spacing w:val="-3"/>
              </w:rPr>
              <w:t xml:space="preserve"> </w:t>
            </w:r>
            <w:r w:rsidRPr="004E38BB">
              <w:rPr>
                <w:color w:val="111111"/>
              </w:rPr>
              <w:t>(%</w:t>
            </w:r>
            <w:r w:rsidRPr="004E38BB">
              <w:rPr>
                <w:color w:val="111111"/>
                <w:spacing w:val="-1"/>
              </w:rPr>
              <w:t xml:space="preserve"> </w:t>
            </w:r>
            <w:r w:rsidRPr="004E38BB">
              <w:rPr>
                <w:color w:val="111111"/>
              </w:rPr>
              <w:t>of</w:t>
            </w:r>
            <w:r w:rsidRPr="004E38BB">
              <w:rPr>
                <w:color w:val="111111"/>
                <w:spacing w:val="-8"/>
              </w:rPr>
              <w:t xml:space="preserve"> </w:t>
            </w:r>
            <w:r w:rsidRPr="004E38BB">
              <w:rPr>
                <w:color w:val="111111"/>
              </w:rPr>
              <w:t>net</w:t>
            </w:r>
            <w:r w:rsidRPr="004E38BB">
              <w:rPr>
                <w:color w:val="111111"/>
                <w:spacing w:val="-3"/>
              </w:rPr>
              <w:t xml:space="preserve"> </w:t>
            </w:r>
            <w:r w:rsidRPr="004E38BB">
              <w:rPr>
                <w:color w:val="111111"/>
              </w:rPr>
              <w:t>lot</w:t>
            </w:r>
            <w:r w:rsidRPr="004E38BB">
              <w:rPr>
                <w:color w:val="111111"/>
                <w:spacing w:val="-4"/>
              </w:rPr>
              <w:t xml:space="preserve"> </w:t>
            </w:r>
            <w:r w:rsidRPr="004E38BB">
              <w:rPr>
                <w:color w:val="111111"/>
                <w:spacing w:val="-2"/>
              </w:rPr>
              <w:t>area)</w:t>
            </w:r>
          </w:p>
        </w:tc>
        <w:tc>
          <w:tcPr>
            <w:tcW w:w="2201" w:type="dxa"/>
            <w:shd w:val="clear" w:color="auto" w:fill="CDEAAC"/>
            <w:vAlign w:val="center"/>
          </w:tcPr>
          <w:p w14:paraId="4D09D97D" w14:textId="77777777" w:rsidR="00EA323A" w:rsidRPr="004E38BB" w:rsidRDefault="00EA323A" w:rsidP="0027656B">
            <w:pPr>
              <w:pStyle w:val="TableParagraph"/>
              <w:spacing w:before="19"/>
              <w:ind w:left="30" w:right="187"/>
              <w:jc w:val="center"/>
            </w:pPr>
            <w:r w:rsidRPr="004E38BB">
              <w:rPr>
                <w:color w:val="111111"/>
                <w:spacing w:val="-5"/>
              </w:rPr>
              <w:t>30</w:t>
            </w:r>
          </w:p>
        </w:tc>
        <w:tc>
          <w:tcPr>
            <w:tcW w:w="2059" w:type="dxa"/>
            <w:vAlign w:val="center"/>
          </w:tcPr>
          <w:p w14:paraId="0DE981A1" w14:textId="77777777" w:rsidR="00EA323A" w:rsidRPr="004E38BB" w:rsidRDefault="00EA323A" w:rsidP="0027656B">
            <w:pPr>
              <w:pStyle w:val="TableParagraph"/>
              <w:spacing w:before="19"/>
              <w:ind w:left="90" w:right="43"/>
              <w:jc w:val="center"/>
            </w:pPr>
            <w:r w:rsidRPr="004E38BB">
              <w:rPr>
                <w:color w:val="111111"/>
                <w:spacing w:val="-5"/>
              </w:rPr>
              <w:t>60</w:t>
            </w:r>
          </w:p>
        </w:tc>
      </w:tr>
      <w:tr w:rsidR="00EA323A" w14:paraId="5C9BE890" w14:textId="77777777" w:rsidTr="0027656B">
        <w:trPr>
          <w:trHeight w:val="336"/>
        </w:trPr>
        <w:tc>
          <w:tcPr>
            <w:tcW w:w="5100" w:type="dxa"/>
          </w:tcPr>
          <w:p w14:paraId="011B4704" w14:textId="77777777" w:rsidR="00EA323A" w:rsidRPr="004E38BB" w:rsidRDefault="00EA323A" w:rsidP="00E620A0">
            <w:pPr>
              <w:pStyle w:val="TableParagraph"/>
              <w:spacing w:before="16"/>
              <w:ind w:left="71"/>
            </w:pPr>
            <w:r w:rsidRPr="004E38BB">
              <w:rPr>
                <w:rFonts w:ascii="Cambria Math" w:hAnsi="Cambria Math"/>
                <w:color w:val="FF0000"/>
              </w:rPr>
              <w:t>❷</w:t>
            </w:r>
            <w:r w:rsidRPr="004E38BB">
              <w:rPr>
                <w:rFonts w:ascii="Cambria Math" w:hAnsi="Cambria Math"/>
                <w:color w:val="FF0000"/>
                <w:spacing w:val="2"/>
              </w:rPr>
              <w:t xml:space="preserve"> </w:t>
            </w:r>
            <w:r w:rsidRPr="004E38BB">
              <w:rPr>
                <w:color w:val="111111"/>
              </w:rPr>
              <w:t>Front</w:t>
            </w:r>
            <w:r w:rsidRPr="004E38BB">
              <w:rPr>
                <w:color w:val="111111"/>
                <w:spacing w:val="-5"/>
              </w:rPr>
              <w:t xml:space="preserve"> </w:t>
            </w:r>
            <w:r w:rsidRPr="004E38BB">
              <w:rPr>
                <w:color w:val="111111"/>
              </w:rPr>
              <w:t>yard</w:t>
            </w:r>
            <w:r w:rsidRPr="004E38BB">
              <w:rPr>
                <w:color w:val="111111"/>
                <w:spacing w:val="-3"/>
              </w:rPr>
              <w:t xml:space="preserve"> </w:t>
            </w:r>
            <w:r w:rsidRPr="004E38BB">
              <w:rPr>
                <w:color w:val="111111"/>
              </w:rPr>
              <w:t>depth,</w:t>
            </w:r>
            <w:r w:rsidRPr="004E38BB">
              <w:rPr>
                <w:color w:val="111111"/>
                <w:spacing w:val="-3"/>
              </w:rPr>
              <w:t xml:space="preserve"> </w:t>
            </w:r>
            <w:r w:rsidRPr="004E38BB">
              <w:rPr>
                <w:color w:val="111111"/>
              </w:rPr>
              <w:t>min.</w:t>
            </w:r>
            <w:r w:rsidRPr="004E38BB">
              <w:rPr>
                <w:color w:val="111111"/>
                <w:spacing w:val="-2"/>
              </w:rPr>
              <w:t xml:space="preserve"> </w:t>
            </w:r>
            <w:r w:rsidRPr="004E38BB">
              <w:rPr>
                <w:color w:val="111111"/>
                <w:spacing w:val="-4"/>
              </w:rPr>
              <w:t>(ft)</w:t>
            </w:r>
          </w:p>
        </w:tc>
        <w:tc>
          <w:tcPr>
            <w:tcW w:w="2201" w:type="dxa"/>
            <w:shd w:val="clear" w:color="auto" w:fill="CDEAAC"/>
            <w:vAlign w:val="center"/>
          </w:tcPr>
          <w:p w14:paraId="0E800E1E" w14:textId="77777777" w:rsidR="00EA323A" w:rsidRPr="004E38BB" w:rsidRDefault="00EA323A" w:rsidP="0027656B">
            <w:pPr>
              <w:pStyle w:val="TableParagraph"/>
              <w:spacing w:before="23"/>
              <w:ind w:left="30" w:right="187"/>
              <w:jc w:val="center"/>
            </w:pPr>
            <w:r w:rsidRPr="004E38BB">
              <w:rPr>
                <w:color w:val="111111"/>
                <w:spacing w:val="-5"/>
              </w:rPr>
              <w:t>25</w:t>
            </w:r>
          </w:p>
        </w:tc>
        <w:tc>
          <w:tcPr>
            <w:tcW w:w="2059" w:type="dxa"/>
            <w:vAlign w:val="center"/>
          </w:tcPr>
          <w:p w14:paraId="61AA4813" w14:textId="77777777" w:rsidR="00EA323A" w:rsidRPr="004E38BB" w:rsidRDefault="00EA323A" w:rsidP="0027656B">
            <w:pPr>
              <w:pStyle w:val="TableParagraph"/>
              <w:spacing w:before="23"/>
              <w:ind w:left="90" w:right="43"/>
              <w:jc w:val="center"/>
            </w:pPr>
            <w:r w:rsidRPr="004E38BB">
              <w:rPr>
                <w:color w:val="111111"/>
                <w:spacing w:val="-5"/>
              </w:rPr>
              <w:t>25</w:t>
            </w:r>
          </w:p>
        </w:tc>
      </w:tr>
      <w:tr w:rsidR="00EA323A" w14:paraId="7C99654B" w14:textId="77777777" w:rsidTr="0027656B">
        <w:trPr>
          <w:trHeight w:val="354"/>
        </w:trPr>
        <w:tc>
          <w:tcPr>
            <w:tcW w:w="5100" w:type="dxa"/>
          </w:tcPr>
          <w:p w14:paraId="6435D4CC" w14:textId="77777777" w:rsidR="00EA323A" w:rsidRPr="004E38BB" w:rsidRDefault="00EA323A" w:rsidP="00E620A0">
            <w:pPr>
              <w:pStyle w:val="TableParagraph"/>
              <w:spacing w:before="16"/>
              <w:ind w:left="71"/>
            </w:pPr>
            <w:r w:rsidRPr="004E38BB">
              <w:rPr>
                <w:rFonts w:ascii="Cambria Math" w:hAnsi="Cambria Math"/>
                <w:color w:val="FF0000"/>
              </w:rPr>
              <w:t>❸</w:t>
            </w:r>
            <w:r w:rsidRPr="004E38BB">
              <w:rPr>
                <w:rFonts w:ascii="Cambria Math" w:hAnsi="Cambria Math"/>
                <w:color w:val="FF0000"/>
                <w:spacing w:val="-1"/>
              </w:rPr>
              <w:t xml:space="preserve"> </w:t>
            </w:r>
            <w:r w:rsidRPr="004E38BB">
              <w:rPr>
                <w:color w:val="111111"/>
              </w:rPr>
              <w:t>Side</w:t>
            </w:r>
            <w:r w:rsidRPr="004E38BB">
              <w:rPr>
                <w:color w:val="111111"/>
                <w:spacing w:val="-8"/>
              </w:rPr>
              <w:t xml:space="preserve"> </w:t>
            </w:r>
            <w:r w:rsidRPr="004E38BB">
              <w:rPr>
                <w:color w:val="111111"/>
              </w:rPr>
              <w:t>yard</w:t>
            </w:r>
            <w:r w:rsidRPr="004E38BB">
              <w:rPr>
                <w:color w:val="111111"/>
                <w:spacing w:val="-2"/>
              </w:rPr>
              <w:t xml:space="preserve"> </w:t>
            </w:r>
            <w:r w:rsidRPr="004E38BB">
              <w:rPr>
                <w:color w:val="111111"/>
              </w:rPr>
              <w:t>depth,</w:t>
            </w:r>
            <w:r w:rsidRPr="004E38BB">
              <w:rPr>
                <w:color w:val="111111"/>
                <w:spacing w:val="-2"/>
              </w:rPr>
              <w:t xml:space="preserve"> </w:t>
            </w:r>
            <w:r w:rsidRPr="004E38BB">
              <w:rPr>
                <w:color w:val="111111"/>
              </w:rPr>
              <w:t>min.</w:t>
            </w:r>
            <w:r w:rsidRPr="004E38BB">
              <w:rPr>
                <w:color w:val="111111"/>
                <w:spacing w:val="-3"/>
              </w:rPr>
              <w:t xml:space="preserve"> </w:t>
            </w:r>
            <w:r w:rsidRPr="004E38BB">
              <w:rPr>
                <w:color w:val="111111"/>
              </w:rPr>
              <w:t>(ft)</w:t>
            </w:r>
            <w:r w:rsidRPr="004E38BB">
              <w:rPr>
                <w:color w:val="111111"/>
                <w:spacing w:val="-2"/>
              </w:rPr>
              <w:t xml:space="preserve"> </w:t>
            </w:r>
            <w:r w:rsidRPr="004E38BB">
              <w:rPr>
                <w:color w:val="111111"/>
                <w:spacing w:val="-5"/>
              </w:rPr>
              <w:t>(2)</w:t>
            </w:r>
          </w:p>
        </w:tc>
        <w:tc>
          <w:tcPr>
            <w:tcW w:w="2201" w:type="dxa"/>
            <w:shd w:val="clear" w:color="auto" w:fill="CDEAAC"/>
            <w:vAlign w:val="center"/>
          </w:tcPr>
          <w:p w14:paraId="003172F3" w14:textId="77777777" w:rsidR="00EA323A" w:rsidRPr="004E38BB" w:rsidRDefault="00EA323A" w:rsidP="0027656B">
            <w:pPr>
              <w:pStyle w:val="TableParagraph"/>
              <w:spacing w:before="23"/>
              <w:ind w:left="30" w:right="174"/>
              <w:jc w:val="center"/>
            </w:pPr>
            <w:r w:rsidRPr="004E38BB">
              <w:rPr>
                <w:color w:val="111111"/>
                <w:spacing w:val="-10"/>
              </w:rPr>
              <w:t>8</w:t>
            </w:r>
          </w:p>
        </w:tc>
        <w:tc>
          <w:tcPr>
            <w:tcW w:w="2059" w:type="dxa"/>
            <w:vAlign w:val="center"/>
          </w:tcPr>
          <w:p w14:paraId="041389C8" w14:textId="77777777" w:rsidR="00EA323A" w:rsidRPr="004E38BB" w:rsidRDefault="00EA323A" w:rsidP="0027656B">
            <w:pPr>
              <w:pStyle w:val="TableParagraph"/>
              <w:spacing w:before="23"/>
              <w:ind w:left="90" w:right="35"/>
              <w:jc w:val="center"/>
            </w:pPr>
            <w:r w:rsidRPr="004E38BB">
              <w:rPr>
                <w:color w:val="111111"/>
                <w:spacing w:val="-10"/>
              </w:rPr>
              <w:t>8</w:t>
            </w:r>
          </w:p>
        </w:tc>
      </w:tr>
      <w:tr w:rsidR="00EA323A" w14:paraId="433C7D6A" w14:textId="77777777" w:rsidTr="0027656B">
        <w:trPr>
          <w:trHeight w:val="336"/>
        </w:trPr>
        <w:tc>
          <w:tcPr>
            <w:tcW w:w="5100" w:type="dxa"/>
          </w:tcPr>
          <w:p w14:paraId="23CFD9D5" w14:textId="77777777" w:rsidR="00EA323A" w:rsidRPr="004E38BB" w:rsidRDefault="00EA323A" w:rsidP="00E620A0">
            <w:pPr>
              <w:pStyle w:val="TableParagraph"/>
              <w:spacing w:before="13"/>
              <w:ind w:left="71"/>
            </w:pPr>
            <w:r w:rsidRPr="004E38BB">
              <w:rPr>
                <w:rFonts w:ascii="Cambria Math" w:hAnsi="Cambria Math"/>
                <w:color w:val="FF0000"/>
              </w:rPr>
              <w:t>❹</w:t>
            </w:r>
            <w:r w:rsidRPr="004E38BB">
              <w:rPr>
                <w:rFonts w:ascii="Cambria Math" w:hAnsi="Cambria Math"/>
                <w:color w:val="FF0000"/>
                <w:spacing w:val="-2"/>
              </w:rPr>
              <w:t xml:space="preserve"> </w:t>
            </w:r>
            <w:r w:rsidRPr="004E38BB">
              <w:rPr>
                <w:color w:val="111111"/>
              </w:rPr>
              <w:t>Rear</w:t>
            </w:r>
            <w:r w:rsidRPr="004E38BB">
              <w:rPr>
                <w:color w:val="111111"/>
                <w:spacing w:val="-1"/>
              </w:rPr>
              <w:t xml:space="preserve"> </w:t>
            </w:r>
            <w:r w:rsidRPr="004E38BB">
              <w:rPr>
                <w:color w:val="111111"/>
              </w:rPr>
              <w:t>yard</w:t>
            </w:r>
            <w:r w:rsidRPr="004E38BB">
              <w:rPr>
                <w:color w:val="111111"/>
                <w:spacing w:val="-4"/>
              </w:rPr>
              <w:t xml:space="preserve"> </w:t>
            </w:r>
            <w:r w:rsidRPr="004E38BB">
              <w:rPr>
                <w:color w:val="111111"/>
              </w:rPr>
              <w:t>depth,</w:t>
            </w:r>
            <w:r w:rsidRPr="004E38BB">
              <w:rPr>
                <w:color w:val="111111"/>
                <w:spacing w:val="-5"/>
              </w:rPr>
              <w:t xml:space="preserve"> </w:t>
            </w:r>
            <w:r w:rsidRPr="004E38BB">
              <w:rPr>
                <w:color w:val="111111"/>
              </w:rPr>
              <w:t xml:space="preserve">min. </w:t>
            </w:r>
            <w:r w:rsidRPr="004E38BB">
              <w:rPr>
                <w:color w:val="111111"/>
                <w:spacing w:val="-4"/>
              </w:rPr>
              <w:t>(ft)</w:t>
            </w:r>
          </w:p>
        </w:tc>
        <w:tc>
          <w:tcPr>
            <w:tcW w:w="2201" w:type="dxa"/>
            <w:shd w:val="clear" w:color="auto" w:fill="CDEAAC"/>
            <w:vAlign w:val="center"/>
          </w:tcPr>
          <w:p w14:paraId="77E47D25" w14:textId="77777777" w:rsidR="00EA323A" w:rsidRPr="004E38BB" w:rsidRDefault="00EA323A" w:rsidP="0027656B">
            <w:pPr>
              <w:pStyle w:val="TableParagraph"/>
              <w:spacing w:before="23" w:line="205" w:lineRule="exact"/>
              <w:ind w:left="30" w:right="187"/>
              <w:jc w:val="center"/>
            </w:pPr>
            <w:r w:rsidRPr="004E38BB">
              <w:rPr>
                <w:color w:val="111111"/>
                <w:spacing w:val="-5"/>
              </w:rPr>
              <w:t>20</w:t>
            </w:r>
          </w:p>
        </w:tc>
        <w:tc>
          <w:tcPr>
            <w:tcW w:w="2059" w:type="dxa"/>
            <w:vAlign w:val="center"/>
          </w:tcPr>
          <w:p w14:paraId="13A1DA32" w14:textId="77777777" w:rsidR="00EA323A" w:rsidRPr="004E38BB" w:rsidRDefault="00EA323A" w:rsidP="0027656B">
            <w:pPr>
              <w:pStyle w:val="TableParagraph"/>
              <w:spacing w:before="23" w:line="205" w:lineRule="exact"/>
              <w:ind w:left="90" w:right="43"/>
              <w:jc w:val="center"/>
            </w:pPr>
            <w:r w:rsidRPr="004E38BB">
              <w:rPr>
                <w:color w:val="111111"/>
                <w:spacing w:val="-5"/>
              </w:rPr>
              <w:t>20</w:t>
            </w:r>
          </w:p>
        </w:tc>
      </w:tr>
      <w:tr w:rsidR="00EA323A" w14:paraId="5F5A2199" w14:textId="77777777" w:rsidTr="0027656B">
        <w:trPr>
          <w:trHeight w:val="354"/>
        </w:trPr>
        <w:tc>
          <w:tcPr>
            <w:tcW w:w="5100" w:type="dxa"/>
          </w:tcPr>
          <w:p w14:paraId="02A42FC4" w14:textId="77777777" w:rsidR="00EA323A" w:rsidRPr="004E38BB" w:rsidRDefault="00EA323A" w:rsidP="00E620A0">
            <w:pPr>
              <w:pStyle w:val="TableParagraph"/>
              <w:spacing w:before="16"/>
              <w:ind w:left="71"/>
            </w:pPr>
            <w:r w:rsidRPr="004E38BB">
              <w:rPr>
                <w:rFonts w:ascii="Cambria Math" w:hAnsi="Cambria Math"/>
                <w:color w:val="FF0000"/>
              </w:rPr>
              <w:t>❺</w:t>
            </w:r>
            <w:r w:rsidRPr="004E38BB">
              <w:rPr>
                <w:rFonts w:ascii="Cambria Math" w:hAnsi="Cambria Math"/>
                <w:color w:val="FF0000"/>
                <w:spacing w:val="-1"/>
              </w:rPr>
              <w:t xml:space="preserve"> </w:t>
            </w:r>
            <w:r w:rsidRPr="004E38BB">
              <w:rPr>
                <w:color w:val="111111"/>
              </w:rPr>
              <w:t>Principal</w:t>
            </w:r>
            <w:r w:rsidRPr="004E38BB">
              <w:rPr>
                <w:color w:val="111111"/>
                <w:spacing w:val="-4"/>
              </w:rPr>
              <w:t xml:space="preserve"> </w:t>
            </w:r>
            <w:r w:rsidRPr="004E38BB">
              <w:rPr>
                <w:color w:val="111111"/>
              </w:rPr>
              <w:t>structure</w:t>
            </w:r>
            <w:r w:rsidRPr="004E38BB">
              <w:rPr>
                <w:color w:val="111111"/>
                <w:spacing w:val="-11"/>
              </w:rPr>
              <w:t xml:space="preserve"> </w:t>
            </w:r>
            <w:r w:rsidRPr="004E38BB">
              <w:rPr>
                <w:color w:val="111111"/>
              </w:rPr>
              <w:t>height,</w:t>
            </w:r>
            <w:r w:rsidRPr="004E38BB">
              <w:rPr>
                <w:color w:val="111111"/>
                <w:spacing w:val="-4"/>
              </w:rPr>
              <w:t xml:space="preserve"> </w:t>
            </w:r>
            <w:r w:rsidRPr="004E38BB">
              <w:rPr>
                <w:color w:val="111111"/>
              </w:rPr>
              <w:t>max.</w:t>
            </w:r>
            <w:r w:rsidRPr="004E38BB">
              <w:rPr>
                <w:color w:val="111111"/>
                <w:spacing w:val="1"/>
              </w:rPr>
              <w:t xml:space="preserve"> </w:t>
            </w:r>
            <w:r w:rsidRPr="004E38BB">
              <w:rPr>
                <w:color w:val="111111"/>
                <w:spacing w:val="-4"/>
              </w:rPr>
              <w:t>(ft)</w:t>
            </w:r>
          </w:p>
        </w:tc>
        <w:tc>
          <w:tcPr>
            <w:tcW w:w="2201" w:type="dxa"/>
            <w:shd w:val="clear" w:color="auto" w:fill="CDEAAC"/>
            <w:vAlign w:val="center"/>
          </w:tcPr>
          <w:p w14:paraId="6FC92706" w14:textId="77777777" w:rsidR="00EA323A" w:rsidRPr="004E38BB" w:rsidRDefault="00EA323A" w:rsidP="0027656B">
            <w:pPr>
              <w:pStyle w:val="TableParagraph"/>
              <w:spacing w:before="23" w:line="205" w:lineRule="exact"/>
              <w:ind w:left="30" w:right="187"/>
              <w:jc w:val="center"/>
            </w:pPr>
            <w:r w:rsidRPr="004E38BB">
              <w:rPr>
                <w:color w:val="111111"/>
                <w:spacing w:val="-5"/>
              </w:rPr>
              <w:t>40</w:t>
            </w:r>
          </w:p>
        </w:tc>
        <w:tc>
          <w:tcPr>
            <w:tcW w:w="2059" w:type="dxa"/>
            <w:vAlign w:val="center"/>
          </w:tcPr>
          <w:p w14:paraId="12EB138F" w14:textId="77777777" w:rsidR="00EA323A" w:rsidRPr="004E38BB" w:rsidRDefault="00EA323A" w:rsidP="0027656B">
            <w:pPr>
              <w:pStyle w:val="TableParagraph"/>
              <w:spacing w:before="23" w:line="205" w:lineRule="exact"/>
              <w:ind w:left="90" w:right="43"/>
              <w:jc w:val="center"/>
            </w:pPr>
            <w:r w:rsidRPr="004E38BB">
              <w:rPr>
                <w:color w:val="111111"/>
                <w:spacing w:val="-5"/>
              </w:rPr>
              <w:t>40</w:t>
            </w:r>
          </w:p>
        </w:tc>
      </w:tr>
      <w:tr w:rsidR="00EA323A" w14:paraId="6173B6AB" w14:textId="77777777" w:rsidTr="0027656B">
        <w:trPr>
          <w:trHeight w:val="336"/>
        </w:trPr>
        <w:tc>
          <w:tcPr>
            <w:tcW w:w="5100" w:type="dxa"/>
          </w:tcPr>
          <w:p w14:paraId="1FC7E3D1" w14:textId="77777777" w:rsidR="00EA323A" w:rsidRPr="004E38BB" w:rsidRDefault="00EA323A" w:rsidP="00E620A0">
            <w:pPr>
              <w:pStyle w:val="TableParagraph"/>
              <w:spacing w:before="19"/>
              <w:ind w:left="71"/>
            </w:pPr>
            <w:r w:rsidRPr="004E38BB">
              <w:rPr>
                <w:color w:val="111111"/>
              </w:rPr>
              <w:t>Accessory</w:t>
            </w:r>
            <w:r w:rsidRPr="004E38BB">
              <w:rPr>
                <w:color w:val="111111"/>
                <w:spacing w:val="-4"/>
              </w:rPr>
              <w:t xml:space="preserve"> </w:t>
            </w:r>
            <w:r w:rsidRPr="004E38BB">
              <w:rPr>
                <w:color w:val="111111"/>
              </w:rPr>
              <w:t>structure</w:t>
            </w:r>
            <w:r w:rsidRPr="004E38BB">
              <w:rPr>
                <w:color w:val="111111"/>
                <w:spacing w:val="-10"/>
              </w:rPr>
              <w:t xml:space="preserve"> </w:t>
            </w:r>
            <w:r w:rsidRPr="004E38BB">
              <w:rPr>
                <w:color w:val="111111"/>
              </w:rPr>
              <w:t>height,</w:t>
            </w:r>
            <w:r w:rsidRPr="004E38BB">
              <w:rPr>
                <w:color w:val="111111"/>
                <w:spacing w:val="-6"/>
              </w:rPr>
              <w:t xml:space="preserve"> </w:t>
            </w:r>
            <w:r w:rsidRPr="004E38BB">
              <w:rPr>
                <w:color w:val="111111"/>
              </w:rPr>
              <w:t>max.</w:t>
            </w:r>
            <w:r w:rsidRPr="004E38BB">
              <w:rPr>
                <w:color w:val="111111"/>
                <w:spacing w:val="-10"/>
              </w:rPr>
              <w:t xml:space="preserve"> </w:t>
            </w:r>
            <w:r w:rsidRPr="004E38BB">
              <w:rPr>
                <w:color w:val="111111"/>
              </w:rPr>
              <w:t>(ft)</w:t>
            </w:r>
            <w:r w:rsidRPr="004E38BB">
              <w:rPr>
                <w:color w:val="111111"/>
                <w:spacing w:val="-2"/>
              </w:rPr>
              <w:t xml:space="preserve"> </w:t>
            </w:r>
            <w:r w:rsidRPr="004E38BB">
              <w:rPr>
                <w:color w:val="111111"/>
                <w:spacing w:val="-5"/>
              </w:rPr>
              <w:t>(3)</w:t>
            </w:r>
          </w:p>
        </w:tc>
        <w:tc>
          <w:tcPr>
            <w:tcW w:w="2201" w:type="dxa"/>
            <w:shd w:val="clear" w:color="auto" w:fill="CDEAAC"/>
            <w:vAlign w:val="center"/>
          </w:tcPr>
          <w:p w14:paraId="527B9EB8" w14:textId="77777777" w:rsidR="00EA323A" w:rsidRPr="004E38BB" w:rsidRDefault="00EA323A" w:rsidP="0027656B">
            <w:pPr>
              <w:pStyle w:val="TableParagraph"/>
              <w:spacing w:before="21" w:line="205" w:lineRule="exact"/>
              <w:ind w:left="30" w:right="187"/>
              <w:jc w:val="center"/>
            </w:pPr>
            <w:r w:rsidRPr="004E38BB">
              <w:rPr>
                <w:color w:val="111111"/>
                <w:spacing w:val="-5"/>
              </w:rPr>
              <w:t>15</w:t>
            </w:r>
          </w:p>
        </w:tc>
        <w:tc>
          <w:tcPr>
            <w:tcW w:w="2059" w:type="dxa"/>
            <w:vAlign w:val="center"/>
          </w:tcPr>
          <w:p w14:paraId="6B84D1DB" w14:textId="77777777" w:rsidR="00EA323A" w:rsidRPr="004E38BB" w:rsidRDefault="00EA323A" w:rsidP="0027656B">
            <w:pPr>
              <w:pStyle w:val="TableParagraph"/>
              <w:spacing w:before="21" w:line="205" w:lineRule="exact"/>
              <w:ind w:left="90" w:right="43"/>
              <w:jc w:val="center"/>
            </w:pPr>
            <w:r w:rsidRPr="004E38BB">
              <w:rPr>
                <w:color w:val="111111"/>
                <w:spacing w:val="-5"/>
              </w:rPr>
              <w:t>15</w:t>
            </w:r>
          </w:p>
        </w:tc>
      </w:tr>
      <w:tr w:rsidR="00EA323A" w14:paraId="7D47ACBA" w14:textId="77777777" w:rsidTr="0027656B">
        <w:trPr>
          <w:trHeight w:val="2964"/>
        </w:trPr>
        <w:tc>
          <w:tcPr>
            <w:tcW w:w="9360" w:type="dxa"/>
            <w:gridSpan w:val="3"/>
          </w:tcPr>
          <w:p w14:paraId="2F339E8E" w14:textId="77777777" w:rsidR="00EA323A" w:rsidRPr="004E38BB" w:rsidRDefault="00EA323A" w:rsidP="00E620A0">
            <w:pPr>
              <w:pStyle w:val="TableParagraph"/>
              <w:spacing w:before="19"/>
              <w:ind w:left="71"/>
            </w:pPr>
            <w:r w:rsidRPr="004E38BB">
              <w:rPr>
                <w:b/>
                <w:color w:val="111111"/>
              </w:rPr>
              <w:t>NOTES:</w:t>
            </w:r>
            <w:r w:rsidRPr="004E38BB">
              <w:rPr>
                <w:b/>
                <w:color w:val="111111"/>
                <w:spacing w:val="-4"/>
              </w:rPr>
              <w:t xml:space="preserve"> </w:t>
            </w:r>
            <w:r w:rsidRPr="004E38BB">
              <w:rPr>
                <w:color w:val="111111"/>
              </w:rPr>
              <w:t>du/ac</w:t>
            </w:r>
            <w:r w:rsidRPr="004E38BB">
              <w:rPr>
                <w:color w:val="111111"/>
                <w:spacing w:val="-7"/>
              </w:rPr>
              <w:t xml:space="preserve"> </w:t>
            </w:r>
            <w:r w:rsidRPr="004E38BB">
              <w:rPr>
                <w:color w:val="111111"/>
              </w:rPr>
              <w:t>=</w:t>
            </w:r>
            <w:r w:rsidRPr="004E38BB">
              <w:rPr>
                <w:color w:val="111111"/>
                <w:spacing w:val="-7"/>
              </w:rPr>
              <w:t xml:space="preserve"> </w:t>
            </w:r>
            <w:r w:rsidRPr="004E38BB">
              <w:rPr>
                <w:color w:val="111111"/>
              </w:rPr>
              <w:t>dwelling</w:t>
            </w:r>
            <w:r w:rsidRPr="004E38BB">
              <w:rPr>
                <w:color w:val="111111"/>
                <w:spacing w:val="-4"/>
              </w:rPr>
              <w:t xml:space="preserve"> </w:t>
            </w:r>
            <w:r w:rsidRPr="004E38BB">
              <w:rPr>
                <w:color w:val="111111"/>
              </w:rPr>
              <w:t>units</w:t>
            </w:r>
            <w:r w:rsidRPr="004E38BB">
              <w:rPr>
                <w:color w:val="111111"/>
                <w:spacing w:val="-11"/>
              </w:rPr>
              <w:t xml:space="preserve"> </w:t>
            </w:r>
            <w:r w:rsidRPr="004E38BB">
              <w:rPr>
                <w:color w:val="111111"/>
              </w:rPr>
              <w:t>per</w:t>
            </w:r>
            <w:r w:rsidRPr="004E38BB">
              <w:rPr>
                <w:color w:val="111111"/>
                <w:spacing w:val="-2"/>
              </w:rPr>
              <w:t xml:space="preserve"> </w:t>
            </w:r>
            <w:r w:rsidRPr="004E38BB">
              <w:rPr>
                <w:color w:val="111111"/>
              </w:rPr>
              <w:t>acre;</w:t>
            </w:r>
            <w:r w:rsidRPr="004E38BB">
              <w:rPr>
                <w:color w:val="111111"/>
                <w:spacing w:val="-1"/>
              </w:rPr>
              <w:t xml:space="preserve"> </w:t>
            </w:r>
            <w:r w:rsidRPr="004E38BB">
              <w:rPr>
                <w:color w:val="111111"/>
              </w:rPr>
              <w:t>sf</w:t>
            </w:r>
            <w:r w:rsidRPr="004E38BB">
              <w:rPr>
                <w:color w:val="111111"/>
                <w:spacing w:val="-1"/>
              </w:rPr>
              <w:t xml:space="preserve"> </w:t>
            </w:r>
            <w:r w:rsidRPr="004E38BB">
              <w:rPr>
                <w:color w:val="111111"/>
              </w:rPr>
              <w:t>=</w:t>
            </w:r>
            <w:r w:rsidRPr="004E38BB">
              <w:rPr>
                <w:color w:val="111111"/>
                <w:spacing w:val="-7"/>
              </w:rPr>
              <w:t xml:space="preserve"> </w:t>
            </w:r>
            <w:r w:rsidRPr="004E38BB">
              <w:rPr>
                <w:color w:val="111111"/>
              </w:rPr>
              <w:t>square</w:t>
            </w:r>
            <w:r w:rsidRPr="004E38BB">
              <w:rPr>
                <w:color w:val="111111"/>
                <w:spacing w:val="-6"/>
              </w:rPr>
              <w:t xml:space="preserve"> </w:t>
            </w:r>
            <w:r w:rsidRPr="004E38BB">
              <w:rPr>
                <w:color w:val="111111"/>
              </w:rPr>
              <w:t>feet;</w:t>
            </w:r>
            <w:r w:rsidRPr="004E38BB">
              <w:rPr>
                <w:color w:val="111111"/>
                <w:spacing w:val="-1"/>
              </w:rPr>
              <w:t xml:space="preserve"> </w:t>
            </w:r>
            <w:r w:rsidRPr="004E38BB">
              <w:rPr>
                <w:color w:val="111111"/>
              </w:rPr>
              <w:t>ft =</w:t>
            </w:r>
            <w:r w:rsidRPr="004E38BB">
              <w:rPr>
                <w:color w:val="111111"/>
                <w:spacing w:val="-6"/>
              </w:rPr>
              <w:t xml:space="preserve"> </w:t>
            </w:r>
            <w:r w:rsidRPr="004E38BB">
              <w:rPr>
                <w:color w:val="111111"/>
                <w:spacing w:val="-4"/>
              </w:rPr>
              <w:t>feet</w:t>
            </w:r>
          </w:p>
          <w:p w14:paraId="6A567EA8" w14:textId="77777777" w:rsidR="00EA323A" w:rsidRPr="004E38BB" w:rsidRDefault="00EA323A" w:rsidP="0027656B">
            <w:pPr>
              <w:pStyle w:val="TableParagraph"/>
              <w:numPr>
                <w:ilvl w:val="0"/>
                <w:numId w:val="3"/>
              </w:numPr>
              <w:tabs>
                <w:tab w:val="left" w:pos="623"/>
                <w:tab w:val="left" w:pos="630"/>
              </w:tabs>
              <w:spacing w:beforeLines="20" w:before="48" w:after="60"/>
              <w:ind w:right="1" w:hanging="341"/>
            </w:pPr>
            <w:r w:rsidRPr="004E38BB">
              <w:rPr>
                <w:color w:val="111111"/>
              </w:rPr>
              <w:t>See</w:t>
            </w:r>
            <w:r w:rsidRPr="004E38BB">
              <w:rPr>
                <w:color w:val="111111"/>
                <w:spacing w:val="-3"/>
              </w:rPr>
              <w:t xml:space="preserve"> </w:t>
            </w:r>
            <w:r w:rsidRPr="004E38BB">
              <w:rPr>
                <w:color w:val="111111"/>
              </w:rPr>
              <w:t>measurement</w:t>
            </w:r>
            <w:r w:rsidRPr="004E38BB">
              <w:rPr>
                <w:color w:val="111111"/>
                <w:spacing w:val="19"/>
              </w:rPr>
              <w:t xml:space="preserve"> </w:t>
            </w:r>
            <w:r w:rsidRPr="004E38BB">
              <w:rPr>
                <w:color w:val="111111"/>
              </w:rPr>
              <w:t>rules</w:t>
            </w:r>
            <w:r w:rsidRPr="004E38BB">
              <w:rPr>
                <w:color w:val="111111"/>
                <w:spacing w:val="-2"/>
              </w:rPr>
              <w:t xml:space="preserve"> </w:t>
            </w:r>
            <w:r w:rsidRPr="004E38BB">
              <w:rPr>
                <w:color w:val="111111"/>
              </w:rPr>
              <w:t>and</w:t>
            </w:r>
            <w:r w:rsidRPr="004E38BB">
              <w:rPr>
                <w:color w:val="111111"/>
                <w:spacing w:val="18"/>
              </w:rPr>
              <w:t xml:space="preserve"> </w:t>
            </w:r>
            <w:r w:rsidRPr="004E38BB">
              <w:rPr>
                <w:color w:val="111111"/>
              </w:rPr>
              <w:t>allowed</w:t>
            </w:r>
            <w:r w:rsidRPr="004E38BB">
              <w:rPr>
                <w:color w:val="111111"/>
                <w:spacing w:val="20"/>
              </w:rPr>
              <w:t xml:space="preserve"> </w:t>
            </w:r>
            <w:r w:rsidRPr="004E38BB">
              <w:rPr>
                <w:color w:val="111111"/>
              </w:rPr>
              <w:t>exceptions</w:t>
            </w:r>
            <w:r w:rsidRPr="004E38BB">
              <w:rPr>
                <w:color w:val="111111"/>
                <w:spacing w:val="-2"/>
              </w:rPr>
              <w:t xml:space="preserve"> </w:t>
            </w:r>
            <w:r w:rsidRPr="004E38BB">
              <w:rPr>
                <w:color w:val="111111"/>
              </w:rPr>
              <w:t xml:space="preserve">in </w:t>
            </w:r>
            <w:r w:rsidRPr="004E38BB">
              <w:t>Section</w:t>
            </w:r>
            <w:r w:rsidRPr="004E38BB">
              <w:rPr>
                <w:spacing w:val="-3"/>
              </w:rPr>
              <w:t xml:space="preserve"> </w:t>
            </w:r>
            <w:r w:rsidRPr="004E38BB">
              <w:t>27-2200,</w:t>
            </w:r>
            <w:r w:rsidRPr="004E38BB">
              <w:rPr>
                <w:spacing w:val="-1"/>
              </w:rPr>
              <w:t xml:space="preserve"> </w:t>
            </w:r>
            <w:r w:rsidRPr="004E38BB">
              <w:t>Measurement</w:t>
            </w:r>
            <w:r w:rsidRPr="004E38BB">
              <w:rPr>
                <w:spacing w:val="17"/>
              </w:rPr>
              <w:t xml:space="preserve"> </w:t>
            </w:r>
            <w:r w:rsidRPr="004E38BB">
              <w:rPr>
                <w:color w:val="111111"/>
              </w:rPr>
              <w:t>and</w:t>
            </w:r>
            <w:r w:rsidRPr="004E38BB">
              <w:rPr>
                <w:color w:val="111111"/>
                <w:spacing w:val="-3"/>
              </w:rPr>
              <w:t xml:space="preserve"> </w:t>
            </w:r>
            <w:r w:rsidRPr="004E38BB">
              <w:rPr>
                <w:color w:val="111111"/>
              </w:rPr>
              <w:t>Exceptions</w:t>
            </w:r>
            <w:r w:rsidRPr="004E38BB">
              <w:rPr>
                <w:color w:val="111111"/>
                <w:spacing w:val="-5"/>
              </w:rPr>
              <w:t xml:space="preserve"> </w:t>
            </w:r>
            <w:r w:rsidRPr="004E38BB">
              <w:rPr>
                <w:color w:val="111111"/>
              </w:rPr>
              <w:t>of Intensity</w:t>
            </w:r>
            <w:r w:rsidRPr="004E38BB">
              <w:rPr>
                <w:color w:val="111111"/>
                <w:spacing w:val="-1"/>
              </w:rPr>
              <w:t xml:space="preserve"> </w:t>
            </w:r>
            <w:r w:rsidRPr="004E38BB">
              <w:rPr>
                <w:color w:val="111111"/>
              </w:rPr>
              <w:t>and</w:t>
            </w:r>
            <w:r w:rsidRPr="004E38BB">
              <w:rPr>
                <w:color w:val="111111"/>
                <w:spacing w:val="-1"/>
              </w:rPr>
              <w:t xml:space="preserve"> </w:t>
            </w:r>
            <w:r w:rsidRPr="004E38BB">
              <w:rPr>
                <w:color w:val="111111"/>
              </w:rPr>
              <w:t xml:space="preserve">Dimensional </w:t>
            </w:r>
            <w:r w:rsidRPr="004E38BB">
              <w:rPr>
                <w:color w:val="111111"/>
                <w:spacing w:val="-2"/>
              </w:rPr>
              <w:t>Standards.</w:t>
            </w:r>
          </w:p>
          <w:p w14:paraId="1345E167" w14:textId="77777777" w:rsidR="00EA323A" w:rsidRPr="004E38BB" w:rsidRDefault="00EA323A" w:rsidP="0027656B">
            <w:pPr>
              <w:pStyle w:val="TableParagraph"/>
              <w:numPr>
                <w:ilvl w:val="0"/>
                <w:numId w:val="3"/>
              </w:numPr>
              <w:tabs>
                <w:tab w:val="left" w:pos="626"/>
              </w:tabs>
              <w:spacing w:beforeLines="20" w:before="48" w:after="60"/>
              <w:ind w:left="626" w:hanging="334"/>
              <w:rPr>
                <w:rFonts w:ascii="Cambria Math" w:hAnsi="Cambria Math"/>
              </w:rPr>
            </w:pPr>
            <w:r w:rsidRPr="004E38BB">
              <w:rPr>
                <w:color w:val="111111"/>
              </w:rPr>
              <w:t>On</w:t>
            </w:r>
            <w:r w:rsidRPr="004E38BB">
              <w:rPr>
                <w:color w:val="111111"/>
                <w:spacing w:val="-3"/>
              </w:rPr>
              <w:t xml:space="preserve"> </w:t>
            </w:r>
            <w:r w:rsidRPr="004E38BB">
              <w:rPr>
                <w:color w:val="111111"/>
              </w:rPr>
              <w:t>corner</w:t>
            </w:r>
            <w:r w:rsidRPr="004E38BB">
              <w:rPr>
                <w:color w:val="111111"/>
                <w:spacing w:val="-6"/>
              </w:rPr>
              <w:t xml:space="preserve"> </w:t>
            </w:r>
            <w:r w:rsidRPr="004E38BB">
              <w:rPr>
                <w:color w:val="111111"/>
              </w:rPr>
              <w:t>lot,</w:t>
            </w:r>
            <w:r w:rsidRPr="004E38BB">
              <w:rPr>
                <w:color w:val="111111"/>
                <w:spacing w:val="-6"/>
              </w:rPr>
              <w:t xml:space="preserve"> </w:t>
            </w:r>
            <w:r w:rsidRPr="004E38BB">
              <w:rPr>
                <w:color w:val="111111"/>
              </w:rPr>
              <w:t>min.</w:t>
            </w:r>
            <w:r w:rsidRPr="004E38BB">
              <w:rPr>
                <w:color w:val="111111"/>
                <w:spacing w:val="-3"/>
              </w:rPr>
              <w:t xml:space="preserve"> </w:t>
            </w:r>
            <w:r w:rsidRPr="004E38BB">
              <w:rPr>
                <w:color w:val="111111"/>
              </w:rPr>
              <w:t>side</w:t>
            </w:r>
            <w:r w:rsidRPr="004E38BB">
              <w:rPr>
                <w:color w:val="111111"/>
                <w:spacing w:val="-12"/>
              </w:rPr>
              <w:t xml:space="preserve"> </w:t>
            </w:r>
            <w:r w:rsidRPr="004E38BB">
              <w:rPr>
                <w:color w:val="111111"/>
              </w:rPr>
              <w:t>yard</w:t>
            </w:r>
            <w:r w:rsidRPr="004E38BB">
              <w:rPr>
                <w:color w:val="111111"/>
                <w:spacing w:val="-2"/>
              </w:rPr>
              <w:t xml:space="preserve"> </w:t>
            </w:r>
            <w:r w:rsidRPr="004E38BB">
              <w:rPr>
                <w:color w:val="111111"/>
              </w:rPr>
              <w:t>depth</w:t>
            </w:r>
            <w:r w:rsidRPr="004E38BB">
              <w:rPr>
                <w:color w:val="111111"/>
                <w:spacing w:val="-1"/>
              </w:rPr>
              <w:t xml:space="preserve"> </w:t>
            </w:r>
            <w:r w:rsidRPr="004E38BB">
              <w:rPr>
                <w:color w:val="111111"/>
              </w:rPr>
              <w:t>alongside</w:t>
            </w:r>
            <w:r w:rsidRPr="004E38BB">
              <w:rPr>
                <w:color w:val="111111"/>
                <w:spacing w:val="-6"/>
              </w:rPr>
              <w:t xml:space="preserve"> </w:t>
            </w:r>
            <w:r w:rsidRPr="004E38BB">
              <w:rPr>
                <w:color w:val="111111"/>
              </w:rPr>
              <w:t>street</w:t>
            </w:r>
            <w:r w:rsidRPr="004E38BB">
              <w:rPr>
                <w:color w:val="111111"/>
                <w:spacing w:val="-4"/>
              </w:rPr>
              <w:t xml:space="preserve"> </w:t>
            </w:r>
            <w:r w:rsidRPr="004E38BB">
              <w:rPr>
                <w:color w:val="111111"/>
              </w:rPr>
              <w:t>=</w:t>
            </w:r>
            <w:r w:rsidRPr="004E38BB">
              <w:rPr>
                <w:color w:val="111111"/>
                <w:spacing w:val="-9"/>
              </w:rPr>
              <w:t xml:space="preserve"> </w:t>
            </w:r>
            <w:r w:rsidRPr="004E38BB">
              <w:rPr>
                <w:color w:val="111111"/>
              </w:rPr>
              <w:t>25</w:t>
            </w:r>
            <w:r w:rsidRPr="004E38BB">
              <w:rPr>
                <w:color w:val="111111"/>
                <w:spacing w:val="-2"/>
              </w:rPr>
              <w:t xml:space="preserve"> </w:t>
            </w:r>
            <w:r w:rsidRPr="004E38BB">
              <w:rPr>
                <w:color w:val="111111"/>
                <w:spacing w:val="-4"/>
              </w:rPr>
              <w:t>ft.</w:t>
            </w:r>
            <w:r w:rsidRPr="004E38BB">
              <w:rPr>
                <w:rFonts w:ascii="Cambria Math" w:hAnsi="Cambria Math"/>
                <w:color w:val="FF0000"/>
                <w:spacing w:val="-4"/>
              </w:rPr>
              <w:t>❻</w:t>
            </w:r>
          </w:p>
          <w:p w14:paraId="7AE4F53F" w14:textId="77777777" w:rsidR="00EA323A" w:rsidRPr="004E38BB" w:rsidRDefault="00EA323A" w:rsidP="0027656B">
            <w:pPr>
              <w:pStyle w:val="TableParagraph"/>
              <w:numPr>
                <w:ilvl w:val="0"/>
                <w:numId w:val="3"/>
              </w:numPr>
              <w:tabs>
                <w:tab w:val="left" w:pos="628"/>
              </w:tabs>
              <w:spacing w:beforeLines="20" w:before="48" w:after="60"/>
              <w:ind w:left="628"/>
            </w:pPr>
            <w:r w:rsidRPr="004E38BB">
              <w:rPr>
                <w:color w:val="111111"/>
                <w:spacing w:val="-2"/>
              </w:rPr>
              <w:t>May</w:t>
            </w:r>
            <w:r w:rsidRPr="004E38BB">
              <w:rPr>
                <w:color w:val="111111"/>
                <w:spacing w:val="-4"/>
              </w:rPr>
              <w:t xml:space="preserve"> </w:t>
            </w:r>
            <w:r w:rsidRPr="004E38BB">
              <w:rPr>
                <w:color w:val="111111"/>
                <w:spacing w:val="-2"/>
              </w:rPr>
              <w:t>be</w:t>
            </w:r>
            <w:r w:rsidRPr="004E38BB">
              <w:rPr>
                <w:color w:val="111111"/>
                <w:spacing w:val="-4"/>
              </w:rPr>
              <w:t xml:space="preserve"> </w:t>
            </w:r>
            <w:r w:rsidRPr="004E38BB">
              <w:rPr>
                <w:color w:val="111111"/>
                <w:spacing w:val="-2"/>
              </w:rPr>
              <w:t>increased</w:t>
            </w:r>
            <w:r w:rsidRPr="004E38BB">
              <w:rPr>
                <w:color w:val="111111"/>
                <w:spacing w:val="-1"/>
              </w:rPr>
              <w:t xml:space="preserve"> </w:t>
            </w:r>
            <w:r w:rsidRPr="004E38BB">
              <w:rPr>
                <w:color w:val="111111"/>
                <w:spacing w:val="-2"/>
              </w:rPr>
              <w:t>for certain</w:t>
            </w:r>
            <w:r w:rsidRPr="004E38BB">
              <w:rPr>
                <w:color w:val="111111"/>
                <w:spacing w:val="-1"/>
              </w:rPr>
              <w:t xml:space="preserve"> </w:t>
            </w:r>
            <w:r w:rsidRPr="004E38BB">
              <w:rPr>
                <w:color w:val="111111"/>
                <w:spacing w:val="-2"/>
              </w:rPr>
              <w:t>purposes by</w:t>
            </w:r>
            <w:r w:rsidRPr="004E38BB">
              <w:rPr>
                <w:color w:val="111111"/>
                <w:spacing w:val="-1"/>
              </w:rPr>
              <w:t xml:space="preserve"> </w:t>
            </w:r>
            <w:r w:rsidRPr="004E38BB">
              <w:rPr>
                <w:color w:val="111111"/>
                <w:spacing w:val="-2"/>
              </w:rPr>
              <w:t>approval</w:t>
            </w:r>
            <w:r w:rsidRPr="004E38BB">
              <w:rPr>
                <w:color w:val="111111"/>
                <w:spacing w:val="-3"/>
              </w:rPr>
              <w:t xml:space="preserve"> </w:t>
            </w:r>
            <w:r w:rsidRPr="004E38BB">
              <w:rPr>
                <w:color w:val="111111"/>
                <w:spacing w:val="-2"/>
              </w:rPr>
              <w:t>of</w:t>
            </w:r>
            <w:r w:rsidRPr="004E38BB">
              <w:rPr>
                <w:color w:val="111111"/>
                <w:spacing w:val="-5"/>
              </w:rPr>
              <w:t xml:space="preserve"> </w:t>
            </w:r>
            <w:r w:rsidRPr="004E38BB">
              <w:rPr>
                <w:color w:val="111111"/>
                <w:spacing w:val="-2"/>
              </w:rPr>
              <w:t>a</w:t>
            </w:r>
            <w:r w:rsidRPr="004E38BB">
              <w:rPr>
                <w:color w:val="111111"/>
                <w:spacing w:val="-3"/>
              </w:rPr>
              <w:t xml:space="preserve"> </w:t>
            </w:r>
            <w:r w:rsidRPr="004E38BB">
              <w:rPr>
                <w:color w:val="111111"/>
                <w:spacing w:val="-2"/>
              </w:rPr>
              <w:t>special</w:t>
            </w:r>
            <w:r w:rsidRPr="004E38BB">
              <w:rPr>
                <w:color w:val="111111"/>
                <w:spacing w:val="-3"/>
              </w:rPr>
              <w:t xml:space="preserve"> </w:t>
            </w:r>
            <w:r w:rsidRPr="004E38BB">
              <w:rPr>
                <w:color w:val="111111"/>
                <w:spacing w:val="-2"/>
              </w:rPr>
              <w:t>exception</w:t>
            </w:r>
            <w:r w:rsidRPr="004E38BB">
              <w:rPr>
                <w:color w:val="111111"/>
                <w:spacing w:val="-1"/>
              </w:rPr>
              <w:t xml:space="preserve"> </w:t>
            </w:r>
            <w:r w:rsidRPr="004E38BB">
              <w:rPr>
                <w:color w:val="111111"/>
                <w:spacing w:val="-2"/>
              </w:rPr>
              <w:t>pursuant to</w:t>
            </w:r>
            <w:r w:rsidRPr="004E38BB">
              <w:rPr>
                <w:color w:val="111111"/>
                <w:spacing w:val="3"/>
              </w:rPr>
              <w:t xml:space="preserve"> </w:t>
            </w:r>
            <w:r w:rsidRPr="004E38BB">
              <w:rPr>
                <w:color w:val="111111"/>
                <w:spacing w:val="-2"/>
              </w:rPr>
              <w:t>Se</w:t>
            </w:r>
            <w:r w:rsidRPr="004E38BB">
              <w:rPr>
                <w:spacing w:val="-2"/>
              </w:rPr>
              <w:t>ction</w:t>
            </w:r>
            <w:r w:rsidRPr="004E38BB">
              <w:rPr>
                <w:spacing w:val="-4"/>
              </w:rPr>
              <w:t xml:space="preserve"> </w:t>
            </w:r>
            <w:r w:rsidRPr="004E38BB">
              <w:rPr>
                <w:spacing w:val="-2"/>
              </w:rPr>
              <w:t>27-3604,</w:t>
            </w:r>
            <w:r w:rsidRPr="004E38BB">
              <w:rPr>
                <w:spacing w:val="-4"/>
              </w:rPr>
              <w:t xml:space="preserve"> </w:t>
            </w:r>
            <w:r w:rsidRPr="004E38BB">
              <w:rPr>
                <w:spacing w:val="-2"/>
              </w:rPr>
              <w:t>Special</w:t>
            </w:r>
            <w:r w:rsidRPr="004E38BB">
              <w:rPr>
                <w:spacing w:val="-1"/>
              </w:rPr>
              <w:t xml:space="preserve"> </w:t>
            </w:r>
            <w:r w:rsidRPr="004E38BB">
              <w:rPr>
                <w:color w:val="111111"/>
                <w:spacing w:val="-2"/>
              </w:rPr>
              <w:t>Exception.</w:t>
            </w:r>
          </w:p>
          <w:p w14:paraId="3CA16102" w14:textId="77777777" w:rsidR="00EA323A" w:rsidRPr="004E38BB" w:rsidRDefault="00EA323A" w:rsidP="0027656B">
            <w:pPr>
              <w:pStyle w:val="TableParagraph"/>
              <w:numPr>
                <w:ilvl w:val="0"/>
                <w:numId w:val="3"/>
              </w:numPr>
              <w:tabs>
                <w:tab w:val="left" w:pos="628"/>
              </w:tabs>
              <w:spacing w:beforeLines="20" w:before="48" w:after="60" w:line="207" w:lineRule="exact"/>
              <w:ind w:left="628"/>
            </w:pPr>
            <w:r w:rsidRPr="004E38BB">
              <w:rPr>
                <w:color w:val="111111"/>
              </w:rPr>
              <w:t>If</w:t>
            </w:r>
            <w:r w:rsidRPr="004E38BB">
              <w:rPr>
                <w:color w:val="111111"/>
                <w:spacing w:val="-6"/>
              </w:rPr>
              <w:t xml:space="preserve"> </w:t>
            </w:r>
            <w:r w:rsidRPr="004E38BB">
              <w:rPr>
                <w:color w:val="111111"/>
              </w:rPr>
              <w:t>the</w:t>
            </w:r>
            <w:r w:rsidRPr="004E38BB">
              <w:rPr>
                <w:color w:val="111111"/>
                <w:spacing w:val="-4"/>
              </w:rPr>
              <w:t xml:space="preserve"> </w:t>
            </w:r>
            <w:r w:rsidRPr="004E38BB">
              <w:rPr>
                <w:color w:val="111111"/>
              </w:rPr>
              <w:t>lot</w:t>
            </w:r>
            <w:r w:rsidRPr="004E38BB">
              <w:rPr>
                <w:color w:val="111111"/>
                <w:spacing w:val="-5"/>
              </w:rPr>
              <w:t xml:space="preserve"> </w:t>
            </w:r>
            <w:r w:rsidRPr="004E38BB">
              <w:rPr>
                <w:color w:val="111111"/>
              </w:rPr>
              <w:t>is</w:t>
            </w:r>
            <w:r w:rsidRPr="004E38BB">
              <w:rPr>
                <w:color w:val="111111"/>
                <w:spacing w:val="-1"/>
              </w:rPr>
              <w:t xml:space="preserve"> </w:t>
            </w:r>
            <w:r w:rsidRPr="004E38BB">
              <w:rPr>
                <w:color w:val="111111"/>
              </w:rPr>
              <w:t>located</w:t>
            </w:r>
            <w:r w:rsidRPr="004E38BB">
              <w:rPr>
                <w:color w:val="111111"/>
                <w:spacing w:val="-2"/>
              </w:rPr>
              <w:t xml:space="preserve"> </w:t>
            </w:r>
            <w:r w:rsidRPr="004E38BB">
              <w:rPr>
                <w:color w:val="111111"/>
              </w:rPr>
              <w:t>on</w:t>
            </w:r>
            <w:r w:rsidRPr="004E38BB">
              <w:rPr>
                <w:color w:val="111111"/>
                <w:spacing w:val="-1"/>
              </w:rPr>
              <w:t xml:space="preserve"> </w:t>
            </w:r>
            <w:r w:rsidRPr="004E38BB">
              <w:rPr>
                <w:color w:val="111111"/>
              </w:rPr>
              <w:t>a</w:t>
            </w:r>
            <w:r w:rsidRPr="004E38BB">
              <w:rPr>
                <w:color w:val="111111"/>
                <w:spacing w:val="-4"/>
              </w:rPr>
              <w:t xml:space="preserve"> </w:t>
            </w:r>
            <w:r w:rsidRPr="004E38BB">
              <w:rPr>
                <w:color w:val="111111"/>
              </w:rPr>
              <w:t>cul-de-sac, the</w:t>
            </w:r>
            <w:r w:rsidRPr="004E38BB">
              <w:rPr>
                <w:color w:val="111111"/>
                <w:spacing w:val="-4"/>
              </w:rPr>
              <w:t xml:space="preserve"> </w:t>
            </w:r>
            <w:r w:rsidRPr="004E38BB">
              <w:rPr>
                <w:color w:val="111111"/>
              </w:rPr>
              <w:t>minimum</w:t>
            </w:r>
            <w:r w:rsidRPr="004E38BB">
              <w:rPr>
                <w:color w:val="111111"/>
                <w:spacing w:val="-4"/>
              </w:rPr>
              <w:t xml:space="preserve"> </w:t>
            </w:r>
            <w:r w:rsidRPr="004E38BB">
              <w:rPr>
                <w:color w:val="111111"/>
              </w:rPr>
              <w:t>width may</w:t>
            </w:r>
            <w:r w:rsidRPr="004E38BB">
              <w:rPr>
                <w:color w:val="111111"/>
                <w:spacing w:val="-3"/>
              </w:rPr>
              <w:t xml:space="preserve"> </w:t>
            </w:r>
            <w:r w:rsidRPr="004E38BB">
              <w:rPr>
                <w:color w:val="111111"/>
              </w:rPr>
              <w:t>be</w:t>
            </w:r>
            <w:r w:rsidRPr="004E38BB">
              <w:rPr>
                <w:color w:val="111111"/>
                <w:spacing w:val="-4"/>
              </w:rPr>
              <w:t xml:space="preserve"> </w:t>
            </w:r>
            <w:r w:rsidRPr="004E38BB">
              <w:rPr>
                <w:color w:val="111111"/>
              </w:rPr>
              <w:t>reduced to</w:t>
            </w:r>
            <w:r w:rsidRPr="004E38BB">
              <w:rPr>
                <w:color w:val="111111"/>
                <w:spacing w:val="-4"/>
              </w:rPr>
              <w:t xml:space="preserve"> </w:t>
            </w:r>
            <w:r w:rsidRPr="004E38BB">
              <w:rPr>
                <w:color w:val="111111"/>
              </w:rPr>
              <w:t>forty-five</w:t>
            </w:r>
            <w:r w:rsidRPr="004E38BB">
              <w:rPr>
                <w:color w:val="111111"/>
                <w:spacing w:val="-4"/>
              </w:rPr>
              <w:t xml:space="preserve"> </w:t>
            </w:r>
            <w:r w:rsidRPr="004E38BB">
              <w:rPr>
                <w:color w:val="111111"/>
              </w:rPr>
              <w:t>(45)</w:t>
            </w:r>
            <w:r w:rsidRPr="004E38BB">
              <w:rPr>
                <w:color w:val="111111"/>
                <w:spacing w:val="-3"/>
              </w:rPr>
              <w:t xml:space="preserve"> </w:t>
            </w:r>
            <w:r w:rsidRPr="004E38BB">
              <w:rPr>
                <w:color w:val="111111"/>
                <w:spacing w:val="-2"/>
              </w:rPr>
              <w:t>feet.</w:t>
            </w:r>
          </w:p>
          <w:p w14:paraId="16134B97" w14:textId="40070A46" w:rsidR="00EA323A" w:rsidRPr="004E38BB" w:rsidRDefault="0027656B" w:rsidP="0027656B">
            <w:pPr>
              <w:pStyle w:val="TableParagraph"/>
              <w:tabs>
                <w:tab w:val="left" w:pos="498"/>
                <w:tab w:val="left" w:pos="642"/>
              </w:tabs>
              <w:spacing w:beforeLines="20" w:before="48" w:after="60" w:line="237" w:lineRule="auto"/>
              <w:ind w:left="642" w:right="1" w:hanging="372"/>
            </w:pPr>
            <w:r>
              <w:rPr>
                <w:color w:val="111111"/>
                <w:u w:val="single" w:color="111111"/>
              </w:rPr>
              <w:t>(5</w:t>
            </w:r>
            <w:proofErr w:type="gramStart"/>
            <w:r>
              <w:rPr>
                <w:color w:val="111111"/>
                <w:u w:val="single" w:color="111111"/>
              </w:rPr>
              <w:t>)</w:t>
            </w:r>
            <w:r w:rsidRPr="0027656B">
              <w:rPr>
                <w:color w:val="111111"/>
              </w:rPr>
              <w:t xml:space="preserve"> </w:t>
            </w:r>
            <w:r w:rsidR="00EA323A" w:rsidRPr="0027656B">
              <w:rPr>
                <w:color w:val="111111"/>
              </w:rPr>
              <w:t xml:space="preserve"> </w:t>
            </w:r>
            <w:r w:rsidR="00EA323A" w:rsidRPr="004E38BB">
              <w:rPr>
                <w:color w:val="111111"/>
                <w:u w:val="single" w:color="111111"/>
              </w:rPr>
              <w:t>Intensity</w:t>
            </w:r>
            <w:proofErr w:type="gramEnd"/>
            <w:r w:rsidR="00EA323A" w:rsidRPr="004E38BB">
              <w:rPr>
                <w:color w:val="111111"/>
                <w:spacing w:val="-1"/>
                <w:u w:val="single" w:color="111111"/>
              </w:rPr>
              <w:t xml:space="preserve"> </w:t>
            </w:r>
            <w:r w:rsidR="00EA323A" w:rsidRPr="004E38BB">
              <w:rPr>
                <w:color w:val="111111"/>
                <w:u w:val="single" w:color="111111"/>
              </w:rPr>
              <w:t>and</w:t>
            </w:r>
            <w:r w:rsidR="00EA323A" w:rsidRPr="004E38BB">
              <w:rPr>
                <w:color w:val="111111"/>
                <w:spacing w:val="-3"/>
                <w:u w:val="single" w:color="111111"/>
              </w:rPr>
              <w:t xml:space="preserve"> </w:t>
            </w:r>
            <w:r w:rsidR="00EA323A" w:rsidRPr="004E38BB">
              <w:rPr>
                <w:color w:val="111111"/>
                <w:u w:val="single" w:color="111111"/>
              </w:rPr>
              <w:t>Dimensional</w:t>
            </w:r>
            <w:r w:rsidR="00EA323A" w:rsidRPr="004E38BB">
              <w:rPr>
                <w:color w:val="111111"/>
                <w:spacing w:val="-4"/>
                <w:u w:val="single" w:color="111111"/>
              </w:rPr>
              <w:t xml:space="preserve"> </w:t>
            </w:r>
            <w:r w:rsidR="00EA323A" w:rsidRPr="004E38BB">
              <w:rPr>
                <w:color w:val="111111"/>
                <w:u w:val="single" w:color="111111"/>
              </w:rPr>
              <w:t>Standards</w:t>
            </w:r>
            <w:r w:rsidR="00EA323A" w:rsidRPr="004E38BB">
              <w:rPr>
                <w:color w:val="111111"/>
                <w:spacing w:val="-5"/>
                <w:u w:val="single" w:color="111111"/>
              </w:rPr>
              <w:t xml:space="preserve"> </w:t>
            </w:r>
            <w:r w:rsidR="00EA323A" w:rsidRPr="004E38BB">
              <w:rPr>
                <w:color w:val="111111"/>
                <w:u w:val="single" w:color="111111"/>
              </w:rPr>
              <w:t>for</w:t>
            </w:r>
            <w:r w:rsidR="00EA323A" w:rsidRPr="004E38BB">
              <w:rPr>
                <w:color w:val="111111"/>
                <w:spacing w:val="-4"/>
                <w:u w:val="single" w:color="111111"/>
              </w:rPr>
              <w:t xml:space="preserve"> </w:t>
            </w:r>
            <w:r w:rsidR="00EA323A" w:rsidRPr="004E38BB">
              <w:rPr>
                <w:color w:val="111111"/>
                <w:u w:val="single" w:color="111111"/>
              </w:rPr>
              <w:t>a</w:t>
            </w:r>
            <w:r w:rsidR="00EA323A" w:rsidRPr="004E38BB">
              <w:rPr>
                <w:color w:val="111111"/>
                <w:spacing w:val="-7"/>
                <w:u w:val="single" w:color="111111"/>
              </w:rPr>
              <w:t xml:space="preserve"> </w:t>
            </w:r>
            <w:r w:rsidR="00EA323A" w:rsidRPr="004E38BB">
              <w:rPr>
                <w:color w:val="111111"/>
                <w:u w:val="single" w:color="111111"/>
              </w:rPr>
              <w:t>Place</w:t>
            </w:r>
            <w:r w:rsidR="00EA323A" w:rsidRPr="004E38BB">
              <w:rPr>
                <w:color w:val="111111"/>
                <w:spacing w:val="-5"/>
                <w:u w:val="single" w:color="111111"/>
              </w:rPr>
              <w:t xml:space="preserve"> </w:t>
            </w:r>
            <w:r w:rsidR="00EA323A" w:rsidRPr="004E38BB">
              <w:rPr>
                <w:color w:val="111111"/>
                <w:u w:val="single" w:color="111111"/>
              </w:rPr>
              <w:t>of</w:t>
            </w:r>
            <w:r w:rsidR="00EA323A" w:rsidRPr="004E38BB">
              <w:rPr>
                <w:color w:val="111111"/>
                <w:spacing w:val="-7"/>
                <w:u w:val="single" w:color="111111"/>
              </w:rPr>
              <w:t xml:space="preserve"> </w:t>
            </w:r>
            <w:r w:rsidR="00EA323A" w:rsidRPr="004E38BB">
              <w:rPr>
                <w:color w:val="111111"/>
                <w:u w:val="single" w:color="111111"/>
              </w:rPr>
              <w:t>Worship</w:t>
            </w:r>
            <w:r w:rsidR="0092552C" w:rsidRPr="0092552C">
              <w:rPr>
                <w:color w:val="111111"/>
                <w:u w:val="single" w:color="111111"/>
              </w:rPr>
              <w:t>,</w:t>
            </w:r>
            <w:r w:rsidR="0092552C">
              <w:rPr>
                <w:color w:val="111111"/>
                <w:u w:val="single" w:color="111111"/>
              </w:rPr>
              <w:t xml:space="preserve"> </w:t>
            </w:r>
            <w:r w:rsidR="0092552C" w:rsidRPr="0092552C">
              <w:rPr>
                <w:color w:val="111111"/>
                <w:u w:val="single" w:color="111111"/>
              </w:rPr>
              <w:t>Cultural Facility, or Convent or Monastery</w:t>
            </w:r>
            <w:r w:rsidR="0092552C">
              <w:rPr>
                <w:color w:val="111111"/>
                <w:u w:val="single" w:color="111111"/>
              </w:rPr>
              <w:t xml:space="preserve"> </w:t>
            </w:r>
            <w:r w:rsidR="00EA323A" w:rsidRPr="004E38BB">
              <w:rPr>
                <w:color w:val="111111"/>
                <w:u w:val="single" w:color="111111"/>
              </w:rPr>
              <w:t>may</w:t>
            </w:r>
            <w:r w:rsidR="00EA323A" w:rsidRPr="004E38BB">
              <w:rPr>
                <w:color w:val="111111"/>
                <w:spacing w:val="-5"/>
                <w:u w:val="single" w:color="111111"/>
              </w:rPr>
              <w:t xml:space="preserve"> </w:t>
            </w:r>
            <w:r w:rsidR="00EA323A" w:rsidRPr="004E38BB">
              <w:rPr>
                <w:color w:val="111111"/>
                <w:u w:val="single" w:color="111111"/>
              </w:rPr>
              <w:t>be</w:t>
            </w:r>
            <w:r w:rsidR="00EA323A" w:rsidRPr="004E38BB">
              <w:rPr>
                <w:color w:val="111111"/>
                <w:spacing w:val="-5"/>
                <w:u w:val="single" w:color="111111"/>
              </w:rPr>
              <w:t xml:space="preserve"> </w:t>
            </w:r>
            <w:r w:rsidR="00EA323A" w:rsidRPr="004E38BB">
              <w:rPr>
                <w:color w:val="111111"/>
                <w:u w:val="single" w:color="111111"/>
              </w:rPr>
              <w:t>modified</w:t>
            </w:r>
            <w:r w:rsidR="00EA323A" w:rsidRPr="004E38BB">
              <w:rPr>
                <w:color w:val="111111"/>
                <w:spacing w:val="-5"/>
                <w:u w:val="single" w:color="111111"/>
              </w:rPr>
              <w:t xml:space="preserve"> </w:t>
            </w:r>
            <w:r w:rsidR="00EA323A" w:rsidRPr="004E38BB">
              <w:rPr>
                <w:color w:val="111111"/>
                <w:u w:val="single" w:color="111111"/>
              </w:rPr>
              <w:t>in</w:t>
            </w:r>
            <w:r>
              <w:rPr>
                <w:color w:val="111111"/>
                <w:spacing w:val="-3"/>
                <w:u w:val="single" w:color="111111"/>
              </w:rPr>
              <w:t xml:space="preserve"> </w:t>
            </w:r>
            <w:r w:rsidR="00EA323A" w:rsidRPr="004E38BB">
              <w:rPr>
                <w:color w:val="111111"/>
                <w:u w:val="single" w:color="111111"/>
              </w:rPr>
              <w:t>accordance</w:t>
            </w:r>
            <w:r w:rsidR="00EA323A" w:rsidRPr="004E38BB">
              <w:rPr>
                <w:color w:val="111111"/>
                <w:spacing w:val="-5"/>
                <w:u w:val="single" w:color="111111"/>
              </w:rPr>
              <w:t xml:space="preserve"> </w:t>
            </w:r>
            <w:r w:rsidR="00EA323A" w:rsidRPr="004E38BB">
              <w:rPr>
                <w:color w:val="111111"/>
                <w:u w:val="single" w:color="111111"/>
              </w:rPr>
              <w:t>with</w:t>
            </w:r>
            <w:r w:rsidR="00EA323A" w:rsidRPr="004E38BB">
              <w:rPr>
                <w:color w:val="111111"/>
                <w:spacing w:val="-3"/>
                <w:u w:val="single" w:color="111111"/>
              </w:rPr>
              <w:t xml:space="preserve"> </w:t>
            </w:r>
            <w:r w:rsidR="00EA323A" w:rsidRPr="004E38BB">
              <w:rPr>
                <w:color w:val="111111"/>
                <w:u w:val="single" w:color="111111"/>
              </w:rPr>
              <w:t>Section</w:t>
            </w:r>
            <w:r w:rsidR="00EA323A" w:rsidRPr="004E38BB">
              <w:rPr>
                <w:color w:val="111111"/>
                <w:spacing w:val="-5"/>
                <w:u w:val="single" w:color="111111"/>
              </w:rPr>
              <w:t xml:space="preserve"> </w:t>
            </w:r>
            <w:r w:rsidR="00EA323A" w:rsidRPr="004E38BB">
              <w:rPr>
                <w:color w:val="111111"/>
                <w:u w:val="single" w:color="111111"/>
              </w:rPr>
              <w:t>27-5102(d)(</w:t>
            </w:r>
            <w:proofErr w:type="gramStart"/>
            <w:r w:rsidR="00EA323A" w:rsidRPr="004E38BB">
              <w:rPr>
                <w:color w:val="111111"/>
                <w:u w:val="single" w:color="111111"/>
              </w:rPr>
              <w:t>2)(C</w:t>
            </w:r>
            <w:proofErr w:type="gramEnd"/>
            <w:r w:rsidR="00EA323A" w:rsidRPr="004E38BB">
              <w:rPr>
                <w:color w:val="111111"/>
                <w:u w:val="single" w:color="111111"/>
              </w:rPr>
              <w:t>)</w:t>
            </w:r>
            <w:r w:rsidR="008C4C04">
              <w:rPr>
                <w:color w:val="111111"/>
                <w:u w:val="single" w:color="111111"/>
              </w:rPr>
              <w:t>(vii)</w:t>
            </w:r>
            <w:r w:rsidR="00EA323A" w:rsidRPr="004E38BB">
              <w:rPr>
                <w:color w:val="111111"/>
                <w:u w:val="single" w:color="111111"/>
              </w:rPr>
              <w:t>,</w:t>
            </w:r>
            <w:r w:rsidR="00EA323A" w:rsidRPr="004E38BB">
              <w:rPr>
                <w:color w:val="111111"/>
              </w:rPr>
              <w:t xml:space="preserve"> </w:t>
            </w:r>
            <w:r w:rsidR="00EA323A" w:rsidRPr="004E38BB">
              <w:rPr>
                <w:color w:val="111111"/>
                <w:u w:val="single" w:color="111111"/>
              </w:rPr>
              <w:t>Requirements for Permitted Uses</w:t>
            </w:r>
          </w:p>
        </w:tc>
      </w:tr>
      <w:tr w:rsidR="00EA323A" w14:paraId="766E6612" w14:textId="77777777" w:rsidTr="00EA323A">
        <w:trPr>
          <w:trHeight w:val="227"/>
        </w:trPr>
        <w:tc>
          <w:tcPr>
            <w:tcW w:w="5100" w:type="dxa"/>
            <w:tcBorders>
              <w:bottom w:val="nil"/>
              <w:right w:val="nil"/>
            </w:tcBorders>
          </w:tcPr>
          <w:p w14:paraId="41BA69B6" w14:textId="77777777" w:rsidR="00EA323A" w:rsidRDefault="00EA323A" w:rsidP="00E620A0">
            <w:pPr>
              <w:pStyle w:val="TableParagraph"/>
              <w:spacing w:before="21" w:line="187" w:lineRule="exact"/>
              <w:ind w:left="71"/>
              <w:rPr>
                <w:b/>
                <w:sz w:val="18"/>
              </w:rPr>
            </w:pPr>
            <w:r>
              <w:rPr>
                <w:b/>
                <w:color w:val="111111"/>
                <w:sz w:val="18"/>
              </w:rPr>
              <w:t>Single-Family</w:t>
            </w:r>
            <w:r>
              <w:rPr>
                <w:b/>
                <w:color w:val="111111"/>
                <w:spacing w:val="-9"/>
                <w:sz w:val="18"/>
              </w:rPr>
              <w:t xml:space="preserve"> </w:t>
            </w:r>
            <w:r>
              <w:rPr>
                <w:b/>
                <w:color w:val="111111"/>
                <w:sz w:val="18"/>
              </w:rPr>
              <w:t>Detached</w:t>
            </w:r>
            <w:r>
              <w:rPr>
                <w:b/>
                <w:color w:val="111111"/>
                <w:spacing w:val="-8"/>
                <w:sz w:val="18"/>
              </w:rPr>
              <w:t xml:space="preserve"> </w:t>
            </w:r>
            <w:r>
              <w:rPr>
                <w:b/>
                <w:color w:val="111111"/>
                <w:sz w:val="18"/>
              </w:rPr>
              <w:t>Dwellings</w:t>
            </w:r>
            <w:r>
              <w:rPr>
                <w:b/>
                <w:color w:val="111111"/>
                <w:spacing w:val="-9"/>
                <w:sz w:val="18"/>
              </w:rPr>
              <w:t xml:space="preserve"> </w:t>
            </w:r>
            <w:r>
              <w:rPr>
                <w:b/>
                <w:color w:val="111111"/>
                <w:sz w:val="18"/>
              </w:rPr>
              <w:t>and</w:t>
            </w:r>
            <w:r>
              <w:rPr>
                <w:b/>
                <w:color w:val="111111"/>
                <w:spacing w:val="-8"/>
                <w:sz w:val="18"/>
              </w:rPr>
              <w:t xml:space="preserve"> </w:t>
            </w:r>
            <w:r>
              <w:rPr>
                <w:b/>
                <w:color w:val="111111"/>
                <w:sz w:val="18"/>
              </w:rPr>
              <w:t>Other</w:t>
            </w:r>
            <w:r>
              <w:rPr>
                <w:b/>
                <w:color w:val="111111"/>
                <w:spacing w:val="-7"/>
                <w:sz w:val="18"/>
              </w:rPr>
              <w:t xml:space="preserve"> </w:t>
            </w:r>
            <w:r>
              <w:rPr>
                <w:b/>
                <w:color w:val="111111"/>
                <w:spacing w:val="-4"/>
                <w:sz w:val="18"/>
              </w:rPr>
              <w:t>Uses</w:t>
            </w:r>
          </w:p>
        </w:tc>
        <w:tc>
          <w:tcPr>
            <w:tcW w:w="2201" w:type="dxa"/>
            <w:tcBorders>
              <w:left w:val="nil"/>
              <w:bottom w:val="nil"/>
              <w:right w:val="nil"/>
            </w:tcBorders>
          </w:tcPr>
          <w:p w14:paraId="277634A0" w14:textId="77777777" w:rsidR="00EA323A" w:rsidRDefault="00EA323A" w:rsidP="00E620A0">
            <w:pPr>
              <w:pStyle w:val="TableParagraph"/>
              <w:rPr>
                <w:sz w:val="16"/>
              </w:rPr>
            </w:pPr>
          </w:p>
        </w:tc>
        <w:tc>
          <w:tcPr>
            <w:tcW w:w="2059" w:type="dxa"/>
            <w:tcBorders>
              <w:left w:val="nil"/>
              <w:bottom w:val="nil"/>
            </w:tcBorders>
          </w:tcPr>
          <w:p w14:paraId="7CCD98DE" w14:textId="77777777" w:rsidR="00EA323A" w:rsidRDefault="00EA323A" w:rsidP="00E620A0">
            <w:pPr>
              <w:pStyle w:val="TableParagraph"/>
              <w:rPr>
                <w:sz w:val="16"/>
              </w:rPr>
            </w:pPr>
          </w:p>
        </w:tc>
      </w:tr>
      <w:tr w:rsidR="00EA323A" w14:paraId="59CCA738" w14:textId="77777777" w:rsidTr="00EA323A">
        <w:trPr>
          <w:trHeight w:val="3503"/>
        </w:trPr>
        <w:tc>
          <w:tcPr>
            <w:tcW w:w="9360" w:type="dxa"/>
            <w:gridSpan w:val="3"/>
            <w:tcBorders>
              <w:top w:val="nil"/>
            </w:tcBorders>
          </w:tcPr>
          <w:p w14:paraId="044EB043" w14:textId="77777777" w:rsidR="00EA323A" w:rsidRDefault="00EA323A" w:rsidP="00E620A0">
            <w:pPr>
              <w:pStyle w:val="TableParagraph"/>
              <w:ind w:left="990"/>
              <w:rPr>
                <w:sz w:val="20"/>
              </w:rPr>
            </w:pPr>
            <w:r>
              <w:rPr>
                <w:noProof/>
                <w:sz w:val="20"/>
              </w:rPr>
              <w:lastRenderedPageBreak/>
              <w:drawing>
                <wp:inline distT="0" distB="0" distL="0" distR="0" wp14:anchorId="1B3807FB" wp14:editId="4F96EC98">
                  <wp:extent cx="4848078" cy="2202180"/>
                  <wp:effectExtent l="0" t="0" r="0" b="0"/>
                  <wp:docPr id="8" name="Image 8" descr="A picture containing sketch, diagram, drawing, design  Description automatically generated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descr="A picture containing sketch, diagram, drawing, design  Description automatically generated   "/>
                          <pic:cNvPicPr/>
                        </pic:nvPicPr>
                        <pic:blipFill>
                          <a:blip r:embed="rId8" cstate="print"/>
                          <a:stretch>
                            <a:fillRect/>
                          </a:stretch>
                        </pic:blipFill>
                        <pic:spPr>
                          <a:xfrm>
                            <a:off x="0" y="0"/>
                            <a:ext cx="4848078" cy="2202180"/>
                          </a:xfrm>
                          <a:prstGeom prst="rect">
                            <a:avLst/>
                          </a:prstGeom>
                        </pic:spPr>
                      </pic:pic>
                    </a:graphicData>
                  </a:graphic>
                </wp:inline>
              </w:drawing>
            </w:r>
          </w:p>
        </w:tc>
      </w:tr>
    </w:tbl>
    <w:p w14:paraId="6757F53E" w14:textId="77777777" w:rsidR="00EA323A" w:rsidRDefault="00EA323A"/>
    <w:tbl>
      <w:tblPr>
        <w:tblStyle w:val="TableGrid"/>
        <w:tblW w:w="0" w:type="auto"/>
        <w:tblLook w:val="04A0" w:firstRow="1" w:lastRow="0" w:firstColumn="1" w:lastColumn="0" w:noHBand="0" w:noVBand="1"/>
      </w:tblPr>
      <w:tblGrid>
        <w:gridCol w:w="3116"/>
        <w:gridCol w:w="3117"/>
        <w:gridCol w:w="3117"/>
      </w:tblGrid>
      <w:tr w:rsidR="0027656B" w:rsidRPr="00EA388A" w14:paraId="6DD31148" w14:textId="77777777" w:rsidTr="00E620A0">
        <w:tc>
          <w:tcPr>
            <w:tcW w:w="9350" w:type="dxa"/>
            <w:gridSpan w:val="3"/>
            <w:shd w:val="clear" w:color="auto" w:fill="70AD47" w:themeFill="accent6"/>
          </w:tcPr>
          <w:p w14:paraId="6D5B9795" w14:textId="77777777" w:rsidR="0027656B" w:rsidRPr="00EA388A" w:rsidRDefault="0027656B" w:rsidP="00E620A0">
            <w:pPr>
              <w:rPr>
                <w:b/>
                <w:bCs/>
                <w:sz w:val="22"/>
                <w:szCs w:val="22"/>
              </w:rPr>
            </w:pPr>
            <w:r w:rsidRPr="00EA388A">
              <w:rPr>
                <w:b/>
                <w:bCs/>
                <w:sz w:val="22"/>
                <w:szCs w:val="22"/>
              </w:rPr>
              <w:t>(3) Reference to Other Standards</w:t>
            </w:r>
          </w:p>
        </w:tc>
      </w:tr>
      <w:tr w:rsidR="0027656B" w:rsidRPr="00EA388A" w14:paraId="11EE57BB" w14:textId="77777777" w:rsidTr="0027656B">
        <w:tc>
          <w:tcPr>
            <w:tcW w:w="9350" w:type="dxa"/>
            <w:gridSpan w:val="3"/>
          </w:tcPr>
          <w:p w14:paraId="30DFB9F9" w14:textId="5482129D" w:rsidR="0027656B" w:rsidRPr="00EA388A" w:rsidRDefault="0027656B" w:rsidP="0027656B">
            <w:pPr>
              <w:jc w:val="center"/>
              <w:rPr>
                <w:b/>
                <w:bCs/>
                <w:sz w:val="22"/>
                <w:szCs w:val="22"/>
              </w:rPr>
            </w:pPr>
            <w:r w:rsidRPr="0027656B">
              <w:rPr>
                <w:b/>
                <w:bCs/>
                <w:sz w:val="22"/>
                <w:szCs w:val="22"/>
              </w:rPr>
              <w:t>*                *                *                *                *                *                *                *                *</w:t>
            </w:r>
          </w:p>
        </w:tc>
      </w:tr>
      <w:tr w:rsidR="0027656B" w:rsidRPr="00EA388A" w14:paraId="61D6D56B" w14:textId="77777777" w:rsidTr="00E620A0">
        <w:tc>
          <w:tcPr>
            <w:tcW w:w="3116" w:type="dxa"/>
          </w:tcPr>
          <w:p w14:paraId="554AF58F" w14:textId="77777777" w:rsidR="0027656B" w:rsidRPr="00EA388A" w:rsidRDefault="0027656B" w:rsidP="00E620A0">
            <w:pPr>
              <w:rPr>
                <w:sz w:val="22"/>
                <w:szCs w:val="22"/>
                <w:u w:val="single"/>
              </w:rPr>
            </w:pPr>
            <w:r w:rsidRPr="00EA388A">
              <w:rPr>
                <w:sz w:val="22"/>
                <w:szCs w:val="22"/>
                <w:u w:val="single"/>
              </w:rPr>
              <w:t>Sec. 27-5102. Requirements for Permitted Principal Uses</w:t>
            </w:r>
          </w:p>
        </w:tc>
        <w:tc>
          <w:tcPr>
            <w:tcW w:w="3117" w:type="dxa"/>
          </w:tcPr>
          <w:p w14:paraId="37BB5946" w14:textId="77777777" w:rsidR="0027656B" w:rsidRPr="00EA388A" w:rsidRDefault="0027656B" w:rsidP="00E620A0">
            <w:pPr>
              <w:rPr>
                <w:sz w:val="22"/>
                <w:szCs w:val="22"/>
              </w:rPr>
            </w:pPr>
            <w:r w:rsidRPr="00EA388A">
              <w:rPr>
                <w:sz w:val="22"/>
                <w:szCs w:val="22"/>
              </w:rPr>
              <w:t>Sec. 27-6700 Exterior Lighting</w:t>
            </w:r>
          </w:p>
        </w:tc>
        <w:tc>
          <w:tcPr>
            <w:tcW w:w="3117" w:type="dxa"/>
          </w:tcPr>
          <w:p w14:paraId="295CA29B" w14:textId="77777777" w:rsidR="0027656B" w:rsidRPr="00EA388A" w:rsidRDefault="0027656B" w:rsidP="00E620A0">
            <w:pPr>
              <w:rPr>
                <w:sz w:val="22"/>
                <w:szCs w:val="22"/>
              </w:rPr>
            </w:pPr>
            <w:r w:rsidRPr="00EA388A">
              <w:rPr>
                <w:sz w:val="22"/>
                <w:szCs w:val="22"/>
              </w:rPr>
              <w:t>Sec. 27-61500 Signage</w:t>
            </w:r>
          </w:p>
        </w:tc>
      </w:tr>
      <w:tr w:rsidR="0027656B" w:rsidRPr="00EA388A" w14:paraId="570865F4" w14:textId="77777777" w:rsidTr="00E620A0">
        <w:tc>
          <w:tcPr>
            <w:tcW w:w="3116" w:type="dxa"/>
          </w:tcPr>
          <w:p w14:paraId="09C66428" w14:textId="77777777" w:rsidR="0027656B" w:rsidRPr="00EA388A" w:rsidRDefault="0027656B" w:rsidP="00E620A0">
            <w:pPr>
              <w:rPr>
                <w:sz w:val="22"/>
                <w:szCs w:val="22"/>
              </w:rPr>
            </w:pPr>
            <w:r w:rsidRPr="00EA388A">
              <w:rPr>
                <w:sz w:val="22"/>
                <w:szCs w:val="22"/>
              </w:rPr>
              <w:t>Sec. 27-5200 Accessory Uses and Structures</w:t>
            </w:r>
          </w:p>
        </w:tc>
        <w:tc>
          <w:tcPr>
            <w:tcW w:w="3117" w:type="dxa"/>
          </w:tcPr>
          <w:p w14:paraId="1AFD16CB" w14:textId="77777777" w:rsidR="0027656B" w:rsidRPr="00542A37" w:rsidRDefault="0027656B" w:rsidP="00E620A0">
            <w:pPr>
              <w:rPr>
                <w:sz w:val="22"/>
                <w:szCs w:val="22"/>
                <w:lang w:val="fr-FR"/>
              </w:rPr>
            </w:pPr>
            <w:r w:rsidRPr="00542A37">
              <w:rPr>
                <w:sz w:val="22"/>
                <w:szCs w:val="22"/>
                <w:lang w:val="fr-FR"/>
              </w:rPr>
              <w:t xml:space="preserve">Sec. 27-6800 </w:t>
            </w:r>
            <w:proofErr w:type="spellStart"/>
            <w:r w:rsidRPr="00542A37">
              <w:rPr>
                <w:sz w:val="22"/>
                <w:szCs w:val="22"/>
                <w:lang w:val="fr-FR"/>
              </w:rPr>
              <w:t>Environmental</w:t>
            </w:r>
            <w:proofErr w:type="spellEnd"/>
            <w:r w:rsidRPr="00542A37">
              <w:rPr>
                <w:sz w:val="22"/>
                <w:szCs w:val="22"/>
                <w:lang w:val="fr-FR"/>
              </w:rPr>
              <w:t xml:space="preserve"> Protection and Noise Controls</w:t>
            </w:r>
          </w:p>
        </w:tc>
        <w:tc>
          <w:tcPr>
            <w:tcW w:w="3117" w:type="dxa"/>
          </w:tcPr>
          <w:p w14:paraId="7A602F6D" w14:textId="77777777" w:rsidR="0027656B" w:rsidRPr="00EA388A" w:rsidRDefault="0027656B" w:rsidP="00E620A0">
            <w:pPr>
              <w:rPr>
                <w:sz w:val="22"/>
                <w:szCs w:val="22"/>
              </w:rPr>
            </w:pPr>
            <w:r w:rsidRPr="00EA388A">
              <w:rPr>
                <w:sz w:val="22"/>
                <w:szCs w:val="22"/>
              </w:rPr>
              <w:t>Sec. 27-61600 Green Building Standards</w:t>
            </w:r>
          </w:p>
        </w:tc>
      </w:tr>
      <w:tr w:rsidR="0027656B" w:rsidRPr="00EA388A" w14:paraId="2CE46FB7" w14:textId="77777777" w:rsidTr="00E620A0">
        <w:tc>
          <w:tcPr>
            <w:tcW w:w="3116" w:type="dxa"/>
          </w:tcPr>
          <w:p w14:paraId="783C1721" w14:textId="77777777" w:rsidR="0027656B" w:rsidRPr="00EA388A" w:rsidRDefault="0027656B" w:rsidP="00E620A0">
            <w:pPr>
              <w:rPr>
                <w:sz w:val="22"/>
                <w:szCs w:val="22"/>
              </w:rPr>
            </w:pPr>
            <w:r w:rsidRPr="00EA388A">
              <w:rPr>
                <w:sz w:val="22"/>
                <w:szCs w:val="22"/>
              </w:rPr>
              <w:t>Sec. 27-5300 Temporary Uses and Structures</w:t>
            </w:r>
          </w:p>
        </w:tc>
        <w:tc>
          <w:tcPr>
            <w:tcW w:w="3117" w:type="dxa"/>
          </w:tcPr>
          <w:p w14:paraId="345056DB" w14:textId="77777777" w:rsidR="0027656B" w:rsidRPr="00EA388A" w:rsidRDefault="0027656B" w:rsidP="00E620A0">
            <w:pPr>
              <w:rPr>
                <w:sz w:val="22"/>
                <w:szCs w:val="22"/>
              </w:rPr>
            </w:pPr>
            <w:r w:rsidRPr="00EA388A">
              <w:rPr>
                <w:sz w:val="22"/>
                <w:szCs w:val="22"/>
              </w:rPr>
              <w:t>Sec. 27-6900 Multifamily, Townhouse, and Three-Family Form and Design</w:t>
            </w:r>
            <w:r>
              <w:rPr>
                <w:sz w:val="22"/>
                <w:szCs w:val="22"/>
              </w:rPr>
              <w:t xml:space="preserve"> </w:t>
            </w:r>
            <w:r w:rsidRPr="00EA388A">
              <w:rPr>
                <w:sz w:val="22"/>
                <w:szCs w:val="22"/>
              </w:rPr>
              <w:t>Standards</w:t>
            </w:r>
          </w:p>
        </w:tc>
        <w:tc>
          <w:tcPr>
            <w:tcW w:w="3117" w:type="dxa"/>
          </w:tcPr>
          <w:p w14:paraId="0920F1CB" w14:textId="77777777" w:rsidR="0027656B" w:rsidRPr="00EA388A" w:rsidRDefault="0027656B" w:rsidP="00E620A0">
            <w:pPr>
              <w:rPr>
                <w:sz w:val="22"/>
                <w:szCs w:val="22"/>
              </w:rPr>
            </w:pPr>
            <w:proofErr w:type="gramStart"/>
            <w:r w:rsidRPr="00EA388A">
              <w:rPr>
                <w:sz w:val="22"/>
                <w:szCs w:val="22"/>
              </w:rPr>
              <w:t>PART</w:t>
            </w:r>
            <w:proofErr w:type="gramEnd"/>
            <w:r w:rsidRPr="00EA388A">
              <w:rPr>
                <w:sz w:val="22"/>
                <w:szCs w:val="22"/>
              </w:rPr>
              <w:t xml:space="preserve"> 27-2 Interpretation and</w:t>
            </w:r>
          </w:p>
          <w:p w14:paraId="4FE8B13E" w14:textId="77777777" w:rsidR="0027656B" w:rsidRPr="00EA388A" w:rsidRDefault="0027656B" w:rsidP="00E620A0">
            <w:pPr>
              <w:rPr>
                <w:sz w:val="22"/>
                <w:szCs w:val="22"/>
              </w:rPr>
            </w:pPr>
            <w:r w:rsidRPr="00EA388A">
              <w:rPr>
                <w:sz w:val="22"/>
                <w:szCs w:val="22"/>
              </w:rPr>
              <w:t>Definitions</w:t>
            </w:r>
          </w:p>
        </w:tc>
      </w:tr>
      <w:tr w:rsidR="0027656B" w:rsidRPr="00EA388A" w14:paraId="2185742A" w14:textId="77777777" w:rsidTr="00E620A0">
        <w:tc>
          <w:tcPr>
            <w:tcW w:w="3116" w:type="dxa"/>
          </w:tcPr>
          <w:p w14:paraId="529E914D" w14:textId="77777777" w:rsidR="0027656B" w:rsidRPr="00EA388A" w:rsidRDefault="0027656B" w:rsidP="00E620A0">
            <w:pPr>
              <w:rPr>
                <w:sz w:val="22"/>
                <w:szCs w:val="22"/>
              </w:rPr>
            </w:pPr>
            <w:r w:rsidRPr="00EA388A">
              <w:rPr>
                <w:sz w:val="22"/>
                <w:szCs w:val="22"/>
              </w:rPr>
              <w:t>Sec. 27-6200 Roadway Access, Mobility, and Circulation</w:t>
            </w:r>
          </w:p>
        </w:tc>
        <w:tc>
          <w:tcPr>
            <w:tcW w:w="3117" w:type="dxa"/>
          </w:tcPr>
          <w:p w14:paraId="28391E4D" w14:textId="77777777" w:rsidR="0027656B" w:rsidRPr="00EA388A" w:rsidRDefault="0027656B" w:rsidP="00E620A0">
            <w:pPr>
              <w:rPr>
                <w:sz w:val="22"/>
                <w:szCs w:val="22"/>
              </w:rPr>
            </w:pPr>
            <w:r w:rsidRPr="00EA388A">
              <w:rPr>
                <w:sz w:val="22"/>
                <w:szCs w:val="22"/>
              </w:rPr>
              <w:t>Sec. 27-61000 Nonresidential and Mixed-Use Form and</w:t>
            </w:r>
            <w:r>
              <w:rPr>
                <w:sz w:val="22"/>
                <w:szCs w:val="22"/>
              </w:rPr>
              <w:t xml:space="preserve"> </w:t>
            </w:r>
            <w:r w:rsidRPr="00EA388A">
              <w:rPr>
                <w:sz w:val="22"/>
                <w:szCs w:val="22"/>
              </w:rPr>
              <w:t>Design Standards</w:t>
            </w:r>
          </w:p>
        </w:tc>
        <w:tc>
          <w:tcPr>
            <w:tcW w:w="3117" w:type="dxa"/>
          </w:tcPr>
          <w:p w14:paraId="324C35F5" w14:textId="77777777" w:rsidR="0027656B" w:rsidRPr="00EA388A" w:rsidRDefault="0027656B" w:rsidP="00E620A0">
            <w:pPr>
              <w:rPr>
                <w:sz w:val="22"/>
                <w:szCs w:val="22"/>
              </w:rPr>
            </w:pPr>
            <w:r w:rsidRPr="00EA388A">
              <w:rPr>
                <w:sz w:val="22"/>
                <w:szCs w:val="22"/>
              </w:rPr>
              <w:t>PART 27-7 Nonconforming</w:t>
            </w:r>
          </w:p>
          <w:p w14:paraId="30BEC482" w14:textId="77777777" w:rsidR="0027656B" w:rsidRPr="00EA388A" w:rsidRDefault="0027656B" w:rsidP="00E620A0">
            <w:pPr>
              <w:rPr>
                <w:sz w:val="22"/>
                <w:szCs w:val="22"/>
              </w:rPr>
            </w:pPr>
            <w:r w:rsidRPr="00EA388A">
              <w:rPr>
                <w:sz w:val="22"/>
                <w:szCs w:val="22"/>
              </w:rPr>
              <w:t>Buildings, Structures, Uses,</w:t>
            </w:r>
            <w:r>
              <w:rPr>
                <w:sz w:val="22"/>
                <w:szCs w:val="22"/>
              </w:rPr>
              <w:t xml:space="preserve"> </w:t>
            </w:r>
            <w:r w:rsidRPr="00EA388A">
              <w:rPr>
                <w:sz w:val="22"/>
                <w:szCs w:val="22"/>
              </w:rPr>
              <w:t>Lots, and Signs</w:t>
            </w:r>
          </w:p>
        </w:tc>
      </w:tr>
    </w:tbl>
    <w:p w14:paraId="1E6ACE1A" w14:textId="03F1497B" w:rsidR="0027656B" w:rsidRDefault="001942FD" w:rsidP="001942FD">
      <w:pPr>
        <w:jc w:val="center"/>
      </w:pPr>
      <w:r w:rsidRPr="001942FD">
        <w:t>*                *                *                *                *                *                *                *                *</w:t>
      </w:r>
    </w:p>
    <w:p w14:paraId="5A13F18E" w14:textId="70722EE5" w:rsidR="001942FD" w:rsidRPr="001942FD" w:rsidRDefault="001942FD" w:rsidP="001942FD">
      <w:pPr>
        <w:jc w:val="center"/>
        <w:rPr>
          <w:b/>
          <w:bCs/>
        </w:rPr>
      </w:pPr>
      <w:r w:rsidRPr="001942FD">
        <w:rPr>
          <w:b/>
          <w:bCs/>
        </w:rPr>
        <w:t>PART 27-5. USE REGULATIONS</w:t>
      </w:r>
    </w:p>
    <w:p w14:paraId="24EBCAC4" w14:textId="3D0D48FD" w:rsidR="001942FD" w:rsidRPr="001942FD" w:rsidRDefault="001942FD" w:rsidP="001942FD">
      <w:pPr>
        <w:jc w:val="center"/>
        <w:rPr>
          <w:b/>
          <w:bCs/>
        </w:rPr>
      </w:pPr>
      <w:r w:rsidRPr="001942FD">
        <w:rPr>
          <w:b/>
          <w:bCs/>
        </w:rPr>
        <w:t>SECTION 27-5100. PRINCIPAL USES</w:t>
      </w:r>
    </w:p>
    <w:p w14:paraId="19F56975" w14:textId="794A5001" w:rsidR="001942FD" w:rsidRPr="003E2D2A" w:rsidRDefault="003E2D2A" w:rsidP="001942FD">
      <w:pPr>
        <w:rPr>
          <w:b/>
          <w:bCs/>
        </w:rPr>
      </w:pPr>
      <w:r w:rsidRPr="003E2D2A">
        <w:rPr>
          <w:b/>
          <w:bCs/>
        </w:rPr>
        <w:t>Sec.27-5102. Requirements for Permitted Principal Uses</w:t>
      </w:r>
    </w:p>
    <w:p w14:paraId="45BFF5E4" w14:textId="0AF2BBEC" w:rsidR="003E2D2A" w:rsidRDefault="003E2D2A" w:rsidP="003E2D2A">
      <w:pPr>
        <w:jc w:val="center"/>
      </w:pPr>
      <w:r w:rsidRPr="003E2D2A">
        <w:t>*                *                *                *                *                *                *                *                *</w:t>
      </w:r>
    </w:p>
    <w:p w14:paraId="4E589766" w14:textId="77DC6758" w:rsidR="003E2D2A" w:rsidRPr="003E2D2A" w:rsidRDefault="003E2D2A" w:rsidP="001942FD">
      <w:pPr>
        <w:rPr>
          <w:b/>
          <w:bCs/>
        </w:rPr>
      </w:pPr>
      <w:r w:rsidRPr="003E2D2A">
        <w:rPr>
          <w:b/>
          <w:bCs/>
        </w:rPr>
        <w:t>(d)</w:t>
      </w:r>
      <w:r w:rsidRPr="003E2D2A">
        <w:rPr>
          <w:b/>
          <w:bCs/>
        </w:rPr>
        <w:tab/>
        <w:t>Public, Civic, and Institutional Uses</w:t>
      </w:r>
    </w:p>
    <w:p w14:paraId="2CA9F966" w14:textId="5775FA4B" w:rsidR="003E2D2A" w:rsidRDefault="003E2D2A" w:rsidP="003E2D2A">
      <w:pPr>
        <w:jc w:val="center"/>
      </w:pPr>
      <w:r w:rsidRPr="003E2D2A">
        <w:t>*                *                *                *                *                *                *                *                *</w:t>
      </w:r>
    </w:p>
    <w:p w14:paraId="6C972F08" w14:textId="5E0886A3" w:rsidR="003E2D2A" w:rsidRPr="003E2D2A" w:rsidRDefault="003E2D2A" w:rsidP="001942FD">
      <w:pPr>
        <w:rPr>
          <w:b/>
          <w:bCs/>
        </w:rPr>
      </w:pPr>
      <w:r>
        <w:tab/>
      </w:r>
      <w:r w:rsidRPr="003E2D2A">
        <w:rPr>
          <w:b/>
          <w:bCs/>
        </w:rPr>
        <w:t>(2)</w:t>
      </w:r>
      <w:r w:rsidRPr="003E2D2A">
        <w:rPr>
          <w:b/>
          <w:bCs/>
        </w:rPr>
        <w:tab/>
        <w:t>Community Service Uses</w:t>
      </w:r>
    </w:p>
    <w:p w14:paraId="5B1F9C54" w14:textId="40B54C93" w:rsidR="00310BAA" w:rsidRDefault="003E2D2A" w:rsidP="00310BAA">
      <w:pPr>
        <w:jc w:val="center"/>
      </w:pPr>
      <w:r w:rsidRPr="003E2D2A">
        <w:t>*                *                *                *                *                *                *                *                *</w:t>
      </w:r>
    </w:p>
    <w:p w14:paraId="1E797D9A" w14:textId="1F138EB5" w:rsidR="00310BAA" w:rsidRPr="00310BAA" w:rsidRDefault="003E2D2A" w:rsidP="00310BAA">
      <w:pPr>
        <w:rPr>
          <w:b/>
          <w:bCs/>
        </w:rPr>
      </w:pPr>
      <w:r>
        <w:tab/>
      </w:r>
      <w:r>
        <w:tab/>
      </w:r>
      <w:r w:rsidRPr="003E2D2A">
        <w:rPr>
          <w:b/>
          <w:bCs/>
        </w:rPr>
        <w:t>(C)</w:t>
      </w:r>
      <w:r w:rsidRPr="003E2D2A">
        <w:rPr>
          <w:b/>
          <w:bCs/>
        </w:rPr>
        <w:tab/>
        <w:t>Place of Worship</w:t>
      </w:r>
    </w:p>
    <w:p w14:paraId="0FAC60B2" w14:textId="0FC35891" w:rsidR="007A6746" w:rsidRDefault="00310BAA" w:rsidP="00AD5DE1">
      <w:r>
        <w:tab/>
      </w:r>
      <w:r>
        <w:tab/>
      </w:r>
      <w:r>
        <w:tab/>
        <w:t>(i)</w:t>
      </w:r>
      <w:r>
        <w:tab/>
        <w:t xml:space="preserve">Ingress and egress shall be located </w:t>
      </w:r>
      <w:proofErr w:type="gramStart"/>
      <w:r>
        <w:t>so as to</w:t>
      </w:r>
      <w:proofErr w:type="gramEnd"/>
      <w:r>
        <w:t xml:space="preserve"> direct traffic away from streets </w:t>
      </w:r>
      <w:r>
        <w:lastRenderedPageBreak/>
        <w:t>that are internal to a residential subdivision, where possible.</w:t>
      </w:r>
    </w:p>
    <w:p w14:paraId="19917DF9" w14:textId="142C54FE" w:rsidR="00AD5DE1" w:rsidRDefault="00AD5DE1" w:rsidP="00AD5DE1">
      <w:pPr>
        <w:jc w:val="center"/>
      </w:pPr>
      <w:r w:rsidRPr="00AD5DE1">
        <w:t>*                *                *                *                *                *                *                *                *</w:t>
      </w:r>
    </w:p>
    <w:p w14:paraId="15E6E931" w14:textId="5EB0DAA4" w:rsidR="007A6746" w:rsidRDefault="007A6746" w:rsidP="007A6746">
      <w:r>
        <w:tab/>
      </w:r>
      <w:r>
        <w:tab/>
      </w:r>
      <w:r>
        <w:tab/>
        <w:t>(vi)</w:t>
      </w:r>
      <w:r>
        <w:tab/>
        <w:t>The maximum allowable lot coverage for the zone in which the use is proposed shall not be increased</w:t>
      </w:r>
      <w:r w:rsidRPr="007A6746">
        <w:rPr>
          <w:u w:val="single"/>
        </w:rPr>
        <w:t>, unless the place of worship</w:t>
      </w:r>
      <w:r w:rsidR="00FB7069">
        <w:rPr>
          <w:u w:val="single"/>
        </w:rPr>
        <w:t xml:space="preserve"> development</w:t>
      </w:r>
      <w:r w:rsidRPr="007A6746">
        <w:rPr>
          <w:u w:val="single"/>
        </w:rPr>
        <w:t xml:space="preserve"> meets the</w:t>
      </w:r>
      <w:r w:rsidR="00FB7069">
        <w:rPr>
          <w:u w:val="single"/>
        </w:rPr>
        <w:t xml:space="preserve"> </w:t>
      </w:r>
      <w:r w:rsidR="00896636">
        <w:rPr>
          <w:u w:val="single"/>
        </w:rPr>
        <w:t>requirements set forth</w:t>
      </w:r>
      <w:r w:rsidR="00FB7069">
        <w:rPr>
          <w:u w:val="single"/>
        </w:rPr>
        <w:t xml:space="preserve"> in subsection (vii).</w:t>
      </w:r>
      <w:r w:rsidRPr="007A6746">
        <w:rPr>
          <w:u w:val="single"/>
        </w:rPr>
        <w:t xml:space="preserve"> </w:t>
      </w:r>
    </w:p>
    <w:p w14:paraId="3155C4C8" w14:textId="740A4B50" w:rsidR="007A6746" w:rsidRDefault="007A6746" w:rsidP="007A6746">
      <w:r>
        <w:tab/>
      </w:r>
      <w:r>
        <w:tab/>
      </w:r>
      <w:r>
        <w:tab/>
      </w:r>
      <w:r w:rsidRPr="00A07A68">
        <w:rPr>
          <w:u w:val="single"/>
        </w:rPr>
        <w:t>(vii)</w:t>
      </w:r>
      <w:r>
        <w:tab/>
      </w:r>
      <w:r w:rsidR="00EC47B1" w:rsidRPr="00A07A68">
        <w:rPr>
          <w:u w:val="single"/>
        </w:rPr>
        <w:t>Notwithstanding any other provision to the contrary in this Ordinance, a place of worship, when located on an assemblage of property containing a minimum of twenty-five (25) acres</w:t>
      </w:r>
      <w:r w:rsidR="0029396C">
        <w:rPr>
          <w:u w:val="single"/>
        </w:rPr>
        <w:t xml:space="preserve">, and </w:t>
      </w:r>
      <w:r w:rsidR="008C4C04">
        <w:rPr>
          <w:u w:val="single"/>
        </w:rPr>
        <w:t xml:space="preserve">any cultural facility or convent or monastery </w:t>
      </w:r>
      <w:r w:rsidR="009E45C8">
        <w:rPr>
          <w:u w:val="single"/>
        </w:rPr>
        <w:t>located</w:t>
      </w:r>
      <w:r w:rsidR="008C4C04">
        <w:rPr>
          <w:u w:val="single"/>
        </w:rPr>
        <w:t xml:space="preserve"> on the same property</w:t>
      </w:r>
      <w:r w:rsidR="00EC47B1" w:rsidRPr="00A07A68">
        <w:rPr>
          <w:u w:val="single"/>
        </w:rPr>
        <w:t>, may be approved with modified design standards, subject to the approval of a detailed site plan in accordance with Section 27-360</w:t>
      </w:r>
      <w:r w:rsidR="00A07A68" w:rsidRPr="00A07A68">
        <w:rPr>
          <w:u w:val="single"/>
        </w:rPr>
        <w:t xml:space="preserve">5(d), Detailed Site Plan Procedure, </w:t>
      </w:r>
      <w:r w:rsidR="000C5E64">
        <w:rPr>
          <w:u w:val="single"/>
        </w:rPr>
        <w:t xml:space="preserve">and </w:t>
      </w:r>
      <w:r w:rsidR="00A07A68" w:rsidRPr="00A07A68">
        <w:rPr>
          <w:u w:val="single"/>
        </w:rPr>
        <w:t>subject to the following:</w:t>
      </w:r>
    </w:p>
    <w:p w14:paraId="2C1D7BE9" w14:textId="5EABAAB1" w:rsidR="00D57641" w:rsidRPr="00D57641" w:rsidRDefault="00E268C9" w:rsidP="00D57641">
      <w:pPr>
        <w:rPr>
          <w:u w:val="single"/>
        </w:rPr>
      </w:pPr>
      <w:r>
        <w:tab/>
      </w:r>
      <w:r>
        <w:tab/>
      </w:r>
      <w:r>
        <w:tab/>
      </w:r>
      <w:r>
        <w:tab/>
      </w:r>
      <w:r w:rsidRPr="00E268C9">
        <w:rPr>
          <w:u w:val="single"/>
        </w:rPr>
        <w:t>(aa)</w:t>
      </w:r>
      <w:r w:rsidR="00D57641" w:rsidRPr="00FD6F1B">
        <w:tab/>
      </w:r>
      <w:r w:rsidR="00D57641" w:rsidRPr="00D57641">
        <w:rPr>
          <w:u w:val="single"/>
        </w:rPr>
        <w:t>(</w:t>
      </w:r>
      <w:r w:rsidR="005B5401">
        <w:rPr>
          <w:u w:val="single"/>
        </w:rPr>
        <w:t>I</w:t>
      </w:r>
      <w:r w:rsidR="00D57641" w:rsidRPr="00D57641">
        <w:rPr>
          <w:u w:val="single"/>
        </w:rPr>
        <w:t>)</w:t>
      </w:r>
      <w:r w:rsidR="00D57641" w:rsidRPr="00FD6F1B">
        <w:t xml:space="preserve"> </w:t>
      </w:r>
      <w:r w:rsidR="00D57641" w:rsidRPr="00D57641">
        <w:rPr>
          <w:u w:val="single"/>
        </w:rPr>
        <w:t>The maximum allowable height of the place of worship (</w:t>
      </w:r>
      <w:proofErr w:type="spellStart"/>
      <w:r w:rsidR="00D57641" w:rsidRPr="00D57641">
        <w:rPr>
          <w:u w:val="single"/>
        </w:rPr>
        <w:t>e.g</w:t>
      </w:r>
      <w:proofErr w:type="spellEnd"/>
      <w:r w:rsidR="00D57641" w:rsidRPr="00D57641">
        <w:rPr>
          <w:u w:val="single"/>
        </w:rPr>
        <w:t xml:space="preserve">, church, mosque, temple, mandir) may be increased above the maximum standard permitted in the base zone, provided that, for each one (1) foot increase in height, above the base zone requirement, each yard setback standard shall be increased by one (1) foot. </w:t>
      </w:r>
    </w:p>
    <w:p w14:paraId="064B63FA" w14:textId="198513E3" w:rsidR="00A07A68" w:rsidRDefault="00D57641" w:rsidP="00D57641">
      <w:r w:rsidRPr="00FD6F1B">
        <w:tab/>
      </w:r>
      <w:r w:rsidR="0076715F" w:rsidRPr="00FD6F1B">
        <w:tab/>
      </w:r>
      <w:r w:rsidR="0076715F" w:rsidRPr="00FD6F1B">
        <w:tab/>
      </w:r>
      <w:r w:rsidR="0076715F" w:rsidRPr="00FD6F1B">
        <w:tab/>
      </w:r>
      <w:r w:rsidR="0076715F" w:rsidRPr="00FD6F1B">
        <w:tab/>
      </w:r>
      <w:r w:rsidRPr="00D57641">
        <w:rPr>
          <w:u w:val="single"/>
        </w:rPr>
        <w:t>(</w:t>
      </w:r>
      <w:r w:rsidR="005B5401">
        <w:rPr>
          <w:u w:val="single"/>
        </w:rPr>
        <w:t>II</w:t>
      </w:r>
      <w:r w:rsidRPr="00D57641">
        <w:rPr>
          <w:u w:val="single"/>
        </w:rPr>
        <w:t>)</w:t>
      </w:r>
      <w:r w:rsidRPr="00B25E1C">
        <w:t xml:space="preserve"> </w:t>
      </w:r>
      <w:r w:rsidRPr="00D57641">
        <w:rPr>
          <w:u w:val="single"/>
        </w:rPr>
        <w:t xml:space="preserve">The maximum allowable height of any other principal use (e.g. cultural facility or convent or monastery) </w:t>
      </w:r>
      <w:r w:rsidR="00EC56B6" w:rsidRPr="00EC56B6">
        <w:rPr>
          <w:u w:val="single"/>
        </w:rPr>
        <w:t xml:space="preserve">and any accessory structure or use thereto, </w:t>
      </w:r>
      <w:r w:rsidRPr="00D57641">
        <w:rPr>
          <w:u w:val="single"/>
        </w:rPr>
        <w:t>located on the same property may be increased above the maximum standard permitted in the base zone not to exceed sixty (60) feet, provided that, for each one (1) foot increase in height, above the base zone requirement, each yard setback standard shall be increased by one (1) foot.</w:t>
      </w:r>
    </w:p>
    <w:p w14:paraId="76CD75BA" w14:textId="0AE7479C" w:rsidR="00E268C9" w:rsidRDefault="00E268C9" w:rsidP="00E268C9">
      <w:r>
        <w:tab/>
      </w:r>
      <w:r>
        <w:tab/>
      </w:r>
      <w:r>
        <w:tab/>
      </w:r>
      <w:r>
        <w:tab/>
      </w:r>
      <w:r w:rsidRPr="00E268C9">
        <w:rPr>
          <w:u w:val="single"/>
        </w:rPr>
        <w:t>(</w:t>
      </w:r>
      <w:r w:rsidR="0076715F">
        <w:rPr>
          <w:u w:val="single"/>
        </w:rPr>
        <w:t>bb</w:t>
      </w:r>
      <w:r w:rsidRPr="00E268C9">
        <w:rPr>
          <w:u w:val="single"/>
        </w:rPr>
        <w:t>)</w:t>
      </w:r>
      <w:r>
        <w:tab/>
      </w:r>
      <w:r w:rsidRPr="00E268C9">
        <w:rPr>
          <w:u w:val="single"/>
        </w:rPr>
        <w:t>The maximum lot coverage for the property may be increased by five percent (5%), provided that a Type C Buffer yard is provided on all property lines shared with residential uses, and that the increase in the maximum lot coverage will be offset by enhanced stormwater management, flood control, use of solar or geothermal power, off-site tree mitigation, or similar environmental benefits.</w:t>
      </w:r>
    </w:p>
    <w:p w14:paraId="158AA643" w14:textId="322CB626" w:rsidR="005A4B04" w:rsidRPr="0076715F" w:rsidRDefault="00E268C9" w:rsidP="00E268C9">
      <w:pPr>
        <w:rPr>
          <w:u w:val="single"/>
        </w:rPr>
      </w:pPr>
      <w:r>
        <w:tab/>
      </w:r>
      <w:r>
        <w:tab/>
      </w:r>
      <w:r>
        <w:tab/>
      </w:r>
      <w:r>
        <w:tab/>
      </w:r>
      <w:r w:rsidR="005A4B04" w:rsidRPr="0076715F">
        <w:rPr>
          <w:u w:val="single"/>
        </w:rPr>
        <w:t>(</w:t>
      </w:r>
      <w:r w:rsidR="0076715F" w:rsidRPr="0076715F">
        <w:rPr>
          <w:u w:val="single"/>
        </w:rPr>
        <w:t>cc)</w:t>
      </w:r>
      <w:r w:rsidR="005A4B04" w:rsidRPr="00B25E1C">
        <w:tab/>
      </w:r>
      <w:r w:rsidR="00CF331E" w:rsidRPr="0076715F">
        <w:rPr>
          <w:u w:val="single"/>
        </w:rPr>
        <w:t>Notwithstanding any other provision of this Ordinance to the contrary, a</w:t>
      </w:r>
      <w:r w:rsidR="005A4B04" w:rsidRPr="0076715F">
        <w:rPr>
          <w:u w:val="single"/>
        </w:rPr>
        <w:t xml:space="preserve"> place of worship use</w:t>
      </w:r>
      <w:r w:rsidR="0029396C" w:rsidRPr="0076715F">
        <w:rPr>
          <w:u w:val="single"/>
        </w:rPr>
        <w:t>, and</w:t>
      </w:r>
      <w:r w:rsidR="009E45C8" w:rsidRPr="0076715F">
        <w:rPr>
          <w:u w:val="single"/>
        </w:rPr>
        <w:t xml:space="preserve"> any cultural facility or convent or monastery located on the same property</w:t>
      </w:r>
      <w:r w:rsidR="00F20123" w:rsidRPr="0076715F">
        <w:rPr>
          <w:u w:val="single"/>
        </w:rPr>
        <w:t>,</w:t>
      </w:r>
      <w:r w:rsidR="002C11BF" w:rsidRPr="0076715F">
        <w:rPr>
          <w:u w:val="single"/>
        </w:rPr>
        <w:t xml:space="preserve"> </w:t>
      </w:r>
      <w:r w:rsidR="0029396C" w:rsidRPr="0076715F">
        <w:rPr>
          <w:u w:val="single"/>
        </w:rPr>
        <w:t>or</w:t>
      </w:r>
      <w:r w:rsidR="002C11BF" w:rsidRPr="0076715F">
        <w:rPr>
          <w:u w:val="single"/>
        </w:rPr>
        <w:t xml:space="preserve"> any structure, accessory structure, or use are subject to the following modifications of the Part 27-6 Development Design Standards:</w:t>
      </w:r>
    </w:p>
    <w:p w14:paraId="195DA824" w14:textId="6ABC45E7" w:rsidR="0076715F" w:rsidRPr="0076715F" w:rsidRDefault="00D57641" w:rsidP="001C21CC">
      <w:pPr>
        <w:pStyle w:val="ListParagraph"/>
        <w:numPr>
          <w:ilvl w:val="0"/>
          <w:numId w:val="4"/>
        </w:numPr>
        <w:tabs>
          <w:tab w:val="clear" w:pos="3053"/>
          <w:tab w:val="left" w:pos="2790"/>
        </w:tabs>
        <w:ind w:left="0" w:firstLine="2430"/>
        <w:rPr>
          <w:u w:val="single"/>
        </w:rPr>
      </w:pPr>
      <w:r w:rsidRPr="0076715F">
        <w:rPr>
          <w:u w:val="single"/>
        </w:rPr>
        <w:t>The property shall be limited to two (2) two-way driveway or two (2) pairs of one-way driveways for each arterial, major collector, or collector street frontage.</w:t>
      </w:r>
    </w:p>
    <w:p w14:paraId="5A91A955" w14:textId="49DD137B" w:rsidR="002C11BF" w:rsidRPr="0076715F" w:rsidRDefault="00D57641" w:rsidP="001C21CC">
      <w:pPr>
        <w:pStyle w:val="ListParagraph"/>
        <w:numPr>
          <w:ilvl w:val="0"/>
          <w:numId w:val="4"/>
        </w:numPr>
        <w:tabs>
          <w:tab w:val="clear" w:pos="3053"/>
          <w:tab w:val="left" w:pos="2430"/>
          <w:tab w:val="left" w:pos="2610"/>
        </w:tabs>
        <w:ind w:left="0" w:firstLine="2430"/>
        <w:rPr>
          <w:u w:val="single"/>
        </w:rPr>
      </w:pPr>
      <w:r w:rsidRPr="0076715F">
        <w:rPr>
          <w:u w:val="single"/>
        </w:rPr>
        <w:lastRenderedPageBreak/>
        <w:t>The proposed uses shall not be subject to any maximum parking requirement.</w:t>
      </w:r>
      <w:r w:rsidR="0076715F" w:rsidRPr="0076715F">
        <w:rPr>
          <w:u w:val="single"/>
        </w:rPr>
        <w:t xml:space="preserve"> </w:t>
      </w:r>
      <w:r w:rsidR="002C11BF" w:rsidRPr="0076715F">
        <w:rPr>
          <w:u w:val="single"/>
        </w:rPr>
        <w:t>The</w:t>
      </w:r>
      <w:r w:rsidR="00CF331E" w:rsidRPr="0076715F">
        <w:rPr>
          <w:u w:val="single"/>
        </w:rPr>
        <w:t xml:space="preserve"> provisions of Section 27-6306(d), Maximum Number of Off-Street Parking Spaces, shall not apply and the</w:t>
      </w:r>
      <w:r w:rsidR="002C11BF" w:rsidRPr="0076715F">
        <w:rPr>
          <w:u w:val="single"/>
        </w:rPr>
        <w:t xml:space="preserve"> </w:t>
      </w:r>
      <w:r w:rsidR="00CF331E" w:rsidRPr="0076715F">
        <w:rPr>
          <w:u w:val="single"/>
        </w:rPr>
        <w:t xml:space="preserve">proposed uses </w:t>
      </w:r>
      <w:r w:rsidR="002C11BF" w:rsidRPr="0076715F">
        <w:rPr>
          <w:u w:val="single"/>
        </w:rPr>
        <w:t xml:space="preserve">shall not be subject to </w:t>
      </w:r>
      <w:r w:rsidR="00CF331E" w:rsidRPr="0076715F">
        <w:rPr>
          <w:u w:val="single"/>
        </w:rPr>
        <w:t>any</w:t>
      </w:r>
      <w:r w:rsidR="002C11BF" w:rsidRPr="0076715F">
        <w:rPr>
          <w:u w:val="single"/>
        </w:rPr>
        <w:t xml:space="preserve"> maximum parking requirement</w:t>
      </w:r>
      <w:r w:rsidR="00CF331E" w:rsidRPr="0076715F">
        <w:rPr>
          <w:u w:val="single"/>
        </w:rPr>
        <w:t>.</w:t>
      </w:r>
    </w:p>
    <w:p w14:paraId="1EF8D4FA" w14:textId="00DF431B" w:rsidR="00F20123" w:rsidRPr="0076715F" w:rsidRDefault="00F20123" w:rsidP="001C21CC">
      <w:pPr>
        <w:pStyle w:val="ListParagraph"/>
        <w:numPr>
          <w:ilvl w:val="0"/>
          <w:numId w:val="4"/>
        </w:numPr>
        <w:ind w:left="0" w:firstLine="2430"/>
        <w:rPr>
          <w:u w:val="single"/>
        </w:rPr>
      </w:pPr>
      <w:r w:rsidRPr="0076715F">
        <w:rPr>
          <w:u w:val="single"/>
        </w:rPr>
        <w:t xml:space="preserve">Exterior lighting on the property shall be permitted in accordance with Section 27-6706, General Standards for Exterior Lighting, except that the hours of operation may be extended to a 24-hour cycle, provided that no lighting fixtures operating after 11:00 PM result in the maximum illumination level at an adjacent residential lot line </w:t>
      </w:r>
      <w:proofErr w:type="gramStart"/>
      <w:r w:rsidRPr="0076715F">
        <w:rPr>
          <w:u w:val="single"/>
        </w:rPr>
        <w:t>to exceed</w:t>
      </w:r>
      <w:proofErr w:type="gramEnd"/>
      <w:r w:rsidRPr="0076715F">
        <w:rPr>
          <w:u w:val="single"/>
        </w:rPr>
        <w:t xml:space="preserve"> 0.2 foot-candles. Further, there shall be no maximum height for exterior lighting when mounted on a building with a place of worship </w:t>
      </w:r>
      <w:r w:rsidR="00CF331E" w:rsidRPr="0076715F">
        <w:rPr>
          <w:u w:val="single"/>
        </w:rPr>
        <w:t>use and any associated cultural facility, convent or monastery,</w:t>
      </w:r>
      <w:r w:rsidRPr="0076715F">
        <w:rPr>
          <w:u w:val="single"/>
        </w:rPr>
        <w:t xml:space="preserve"> or a permitted accessory structure or use, provided that such lighting does not create unsafe glare on street </w:t>
      </w:r>
      <w:r w:rsidR="0028393F" w:rsidRPr="0076715F">
        <w:rPr>
          <w:u w:val="single"/>
        </w:rPr>
        <w:t>rights-of-way,</w:t>
      </w:r>
      <w:r w:rsidRPr="0076715F">
        <w:rPr>
          <w:u w:val="single"/>
        </w:rPr>
        <w:t xml:space="preserve"> but all exterior lighting placed on poles shall remain limited to a maximum height of sixteen (16) feet.</w:t>
      </w:r>
    </w:p>
    <w:p w14:paraId="604DC80B" w14:textId="6CE39E09" w:rsidR="00904872" w:rsidRPr="0076715F" w:rsidRDefault="00CF331E" w:rsidP="001C21CC">
      <w:pPr>
        <w:pStyle w:val="ListParagraph"/>
        <w:numPr>
          <w:ilvl w:val="0"/>
          <w:numId w:val="4"/>
        </w:numPr>
        <w:ind w:left="0" w:firstLine="2430"/>
        <w:rPr>
          <w:u w:val="single"/>
        </w:rPr>
      </w:pPr>
      <w:r w:rsidRPr="0076715F">
        <w:rPr>
          <w:u w:val="single"/>
        </w:rPr>
        <w:t>The provisions of Section 27-61002, Nonresidential and Mixed-Use Form and Design Standards, shall not apply to any of the proposed uses</w:t>
      </w:r>
      <w:r w:rsidR="00156F51" w:rsidRPr="0076715F">
        <w:rPr>
          <w:u w:val="single"/>
        </w:rPr>
        <w:t>.</w:t>
      </w:r>
    </w:p>
    <w:p w14:paraId="788D968F" w14:textId="0B6C407C" w:rsidR="002C11BF" w:rsidRPr="0076715F" w:rsidRDefault="00904872" w:rsidP="001C21CC">
      <w:pPr>
        <w:pStyle w:val="ListParagraph"/>
        <w:numPr>
          <w:ilvl w:val="0"/>
          <w:numId w:val="4"/>
        </w:numPr>
        <w:ind w:left="0" w:firstLine="2430"/>
        <w:rPr>
          <w:u w:val="single"/>
        </w:rPr>
      </w:pPr>
      <w:r w:rsidRPr="0076715F">
        <w:rPr>
          <w:u w:val="single"/>
        </w:rPr>
        <w:t xml:space="preserve">The </w:t>
      </w:r>
      <w:r w:rsidR="00CF331E" w:rsidRPr="0076715F">
        <w:rPr>
          <w:u w:val="single"/>
        </w:rPr>
        <w:t xml:space="preserve">following provisions of Section 27-61203, Neighborhood </w:t>
      </w:r>
      <w:r w:rsidR="009E0208" w:rsidRPr="0076715F">
        <w:rPr>
          <w:u w:val="single"/>
        </w:rPr>
        <w:t>C</w:t>
      </w:r>
      <w:r w:rsidR="00CF331E" w:rsidRPr="0076715F">
        <w:rPr>
          <w:u w:val="single"/>
        </w:rPr>
        <w:t>ompatibility Standards, shall not apply to any of the proposed uses</w:t>
      </w:r>
      <w:r w:rsidR="00156F51" w:rsidRPr="0076715F">
        <w:rPr>
          <w:u w:val="single"/>
        </w:rPr>
        <w:t xml:space="preserve">: </w:t>
      </w:r>
      <w:r w:rsidR="00EC56B6" w:rsidRPr="00EC56B6">
        <w:rPr>
          <w:u w:val="single"/>
        </w:rPr>
        <w:t>Section 27-61203(a)</w:t>
      </w:r>
      <w:r w:rsidR="00EC56B6">
        <w:rPr>
          <w:u w:val="single"/>
        </w:rPr>
        <w:t>(1)</w:t>
      </w:r>
      <w:r w:rsidR="00EC56B6" w:rsidRPr="00EC56B6">
        <w:rPr>
          <w:u w:val="single"/>
        </w:rPr>
        <w:t>, Building Height and Setbacks,</w:t>
      </w:r>
      <w:r w:rsidR="00EC56B6">
        <w:rPr>
          <w:u w:val="single"/>
        </w:rPr>
        <w:t xml:space="preserve"> </w:t>
      </w:r>
      <w:r w:rsidR="00156F51" w:rsidRPr="0076715F">
        <w:rPr>
          <w:u w:val="single"/>
        </w:rPr>
        <w:t>Section 27-61203(b), Building Orientation, Section 27-61203(c), Building Design, Section 27-61203(d), Building Materials, Section 27-61203(e), Multi-Building Placement, and Section 27-61203(f), Off Street Parking</w:t>
      </w:r>
      <w:r w:rsidR="009E0208" w:rsidRPr="0076715F">
        <w:rPr>
          <w:u w:val="single"/>
        </w:rPr>
        <w:t>, and Section 27-61203(g), Other Site Features</w:t>
      </w:r>
      <w:r w:rsidR="00156F51" w:rsidRPr="0076715F">
        <w:rPr>
          <w:u w:val="single"/>
        </w:rPr>
        <w:t>.</w:t>
      </w:r>
      <w:r w:rsidR="00D57641" w:rsidRPr="0076715F">
        <w:rPr>
          <w:u w:val="single"/>
        </w:rPr>
        <w:t xml:space="preserve"> A Type C Buffer yard shall be provided on all property lines shared with residential uses.</w:t>
      </w:r>
    </w:p>
    <w:p w14:paraId="09903937" w14:textId="300A264C" w:rsidR="005A4B04" w:rsidRDefault="00F20123" w:rsidP="00E268C9">
      <w:pPr>
        <w:pStyle w:val="ListParagraph"/>
        <w:numPr>
          <w:ilvl w:val="0"/>
          <w:numId w:val="4"/>
        </w:numPr>
        <w:ind w:left="0" w:firstLine="2430"/>
      </w:pPr>
      <w:r w:rsidRPr="0076715F">
        <w:rPr>
          <w:u w:val="single"/>
        </w:rPr>
        <w:t xml:space="preserve">Institutional signs shall be permitted on the property in </w:t>
      </w:r>
      <w:r w:rsidRPr="00E268C9">
        <w:rPr>
          <w:u w:val="single"/>
        </w:rPr>
        <w:t>accordance with Section 27-61506, Standards for Special Purpose Signs</w:t>
      </w:r>
      <w:r>
        <w:rPr>
          <w:u w:val="single"/>
        </w:rPr>
        <w:t>,</w:t>
      </w:r>
      <w:r w:rsidRPr="00E268C9">
        <w:rPr>
          <w:u w:val="single"/>
        </w:rPr>
        <w:t xml:space="preserve"> except that the maximum</w:t>
      </w:r>
      <w:r>
        <w:rPr>
          <w:u w:val="single"/>
        </w:rPr>
        <w:t xml:space="preserve"> signage</w:t>
      </w:r>
      <w:r w:rsidRPr="00E268C9">
        <w:rPr>
          <w:u w:val="single"/>
        </w:rPr>
        <w:t xml:space="preserve"> area per each sign shall be increased to 200 </w:t>
      </w:r>
      <w:r>
        <w:rPr>
          <w:u w:val="single"/>
        </w:rPr>
        <w:t xml:space="preserve">square </w:t>
      </w:r>
      <w:r w:rsidRPr="00E268C9">
        <w:rPr>
          <w:u w:val="single"/>
        </w:rPr>
        <w:t xml:space="preserve">feet, and the maximum height per sign shall be </w:t>
      </w:r>
      <w:r>
        <w:rPr>
          <w:u w:val="single"/>
        </w:rPr>
        <w:t xml:space="preserve">fifteen (15) </w:t>
      </w:r>
      <w:r w:rsidRPr="00E268C9">
        <w:rPr>
          <w:u w:val="single"/>
        </w:rPr>
        <w:t xml:space="preserve">feet above finished grade at the base of the sign, provided that, for each one (1) foot increase in height above the standard requirement, the sign minimum setback shall be increased by one (1) foot. The number of permitted signs shall not exceed two (2) per street the property fronts on, regardless of whether the sign faces said street. The signs </w:t>
      </w:r>
      <w:proofErr w:type="gramStart"/>
      <w:r w:rsidRPr="00E268C9">
        <w:rPr>
          <w:u w:val="single"/>
        </w:rPr>
        <w:t>shall</w:t>
      </w:r>
      <w:proofErr w:type="gramEnd"/>
      <w:r w:rsidRPr="00E268C9">
        <w:rPr>
          <w:u w:val="single"/>
        </w:rPr>
        <w:t xml:space="preserve"> be monument signs and may be front lit.</w:t>
      </w:r>
    </w:p>
    <w:p w14:paraId="1D3B0863" w14:textId="018D2382" w:rsidR="00E268C9" w:rsidRDefault="00E268C9" w:rsidP="00C67C42">
      <w:r>
        <w:tab/>
      </w:r>
      <w:r>
        <w:tab/>
      </w:r>
      <w:r>
        <w:tab/>
      </w:r>
      <w:r>
        <w:tab/>
      </w:r>
      <w:r w:rsidR="00C67C42" w:rsidRPr="00C67C42">
        <w:rPr>
          <w:u w:val="single"/>
        </w:rPr>
        <w:t>(</w:t>
      </w:r>
      <w:r w:rsidR="00F20123">
        <w:rPr>
          <w:u w:val="single"/>
        </w:rPr>
        <w:t>ee</w:t>
      </w:r>
      <w:r w:rsidR="00C67C42" w:rsidRPr="00C67C42">
        <w:rPr>
          <w:u w:val="single"/>
        </w:rPr>
        <w:t>)</w:t>
      </w:r>
      <w:r w:rsidR="00C67C42">
        <w:tab/>
      </w:r>
      <w:r w:rsidR="00C67C42" w:rsidRPr="00C67C42">
        <w:rPr>
          <w:u w:val="single"/>
        </w:rPr>
        <w:t xml:space="preserve">Any accessory structure or use to a </w:t>
      </w:r>
      <w:r w:rsidR="002C11BF">
        <w:rPr>
          <w:u w:val="single"/>
        </w:rPr>
        <w:t>p</w:t>
      </w:r>
      <w:r w:rsidR="00C67C42" w:rsidRPr="00C67C42">
        <w:rPr>
          <w:u w:val="single"/>
        </w:rPr>
        <w:t xml:space="preserve">lace of </w:t>
      </w:r>
      <w:r w:rsidR="0028393F">
        <w:rPr>
          <w:u w:val="single"/>
        </w:rPr>
        <w:t>w</w:t>
      </w:r>
      <w:r w:rsidR="00C67C42" w:rsidRPr="00C67C42">
        <w:rPr>
          <w:u w:val="single"/>
        </w:rPr>
        <w:t>orship</w:t>
      </w:r>
      <w:r w:rsidR="002C11BF">
        <w:rPr>
          <w:u w:val="single"/>
        </w:rPr>
        <w:t xml:space="preserve"> </w:t>
      </w:r>
      <w:r w:rsidR="009E45C8">
        <w:rPr>
          <w:u w:val="single"/>
        </w:rPr>
        <w:t xml:space="preserve">or cultural facility </w:t>
      </w:r>
      <w:r w:rsidR="009E45C8">
        <w:rPr>
          <w:u w:val="single"/>
        </w:rPr>
        <w:lastRenderedPageBreak/>
        <w:t>located on the same property</w:t>
      </w:r>
      <w:r w:rsidR="0028393F">
        <w:rPr>
          <w:u w:val="single"/>
        </w:rPr>
        <w:t>,</w:t>
      </w:r>
      <w:r w:rsidR="00C67C42" w:rsidRPr="00C67C42">
        <w:rPr>
          <w:u w:val="single"/>
        </w:rPr>
        <w:t xml:space="preserve"> shall be exempt from Section 27-5202(b), Relationship to Principal Use or Structure, and Section 27-5202(c), Location of Accessory Uses and Structures.</w:t>
      </w:r>
    </w:p>
    <w:p w14:paraId="0F4733E8" w14:textId="5C5B105B" w:rsidR="00C67C42" w:rsidRDefault="003E367A" w:rsidP="00C67C42">
      <w:r w:rsidRPr="003E367A">
        <w:tab/>
        <w:t>*                *                *                *                *                *                *                *                *</w:t>
      </w:r>
    </w:p>
    <w:p w14:paraId="49E87B1E" w14:textId="7EFE5612" w:rsidR="00F208D5" w:rsidRDefault="00F208D5">
      <w:pPr>
        <w:sectPr w:rsidR="00F208D5">
          <w:headerReference w:type="default" r:id="rId9"/>
          <w:footerReference w:type="default" r:id="rId10"/>
          <w:headerReference w:type="first" r:id="rId11"/>
          <w:type w:val="continuous"/>
          <w:pgSz w:w="12240" w:h="15840" w:code="1"/>
          <w:pgMar w:top="1584" w:right="1152" w:bottom="1152" w:left="1728" w:header="864" w:footer="504" w:gutter="0"/>
          <w:lnNumType w:countBy="1" w:distance="432"/>
          <w:cols w:space="720"/>
          <w:titlePg/>
        </w:sectPr>
      </w:pPr>
      <w:r>
        <w:tab/>
        <w:t xml:space="preserve">SECTION </w:t>
      </w:r>
      <w:r w:rsidR="003E1A19">
        <w:t>2</w:t>
      </w:r>
      <w:r>
        <w:t xml:space="preserve">.  </w:t>
      </w:r>
      <w:proofErr w:type="gramStart"/>
      <w:r>
        <w:t>BE IT</w:t>
      </w:r>
      <w:proofErr w:type="gramEnd"/>
      <w:r>
        <w:t xml:space="preserve"> FURTHER ENACTED </w:t>
      </w:r>
      <w:proofErr w:type="gramStart"/>
      <w:r>
        <w:t>that</w:t>
      </w:r>
      <w:proofErr w:type="gramEnd"/>
      <w:r>
        <w:t xml:space="preserve"> this Ordinance shall take effect </w:t>
      </w:r>
      <w:proofErr w:type="gramStart"/>
      <w:r w:rsidR="002C11BF">
        <w:t xml:space="preserve">upon </w:t>
      </w:r>
      <w:r>
        <w:t xml:space="preserve"> its</w:t>
      </w:r>
      <w:proofErr w:type="gramEnd"/>
      <w:r>
        <w:t xml:space="preserve"> adoption.</w:t>
      </w:r>
    </w:p>
    <w:p w14:paraId="76C811C6" w14:textId="5B08CDB6" w:rsidR="00F208D5" w:rsidRDefault="00F208D5">
      <w:r>
        <w:tab/>
        <w:t xml:space="preserve">Adopted this </w:t>
      </w:r>
      <w:r>
        <w:rPr>
          <w:u w:val="single"/>
        </w:rPr>
        <w:t xml:space="preserve">          </w:t>
      </w:r>
      <w:r>
        <w:t xml:space="preserve"> day of </w:t>
      </w:r>
      <w:r>
        <w:rPr>
          <w:u w:val="single"/>
        </w:rPr>
        <w:t xml:space="preserve">                      </w:t>
      </w:r>
      <w:proofErr w:type="gramStart"/>
      <w:r>
        <w:rPr>
          <w:u w:val="single"/>
        </w:rPr>
        <w:t xml:space="preserve">  </w:t>
      </w:r>
      <w:r>
        <w:t>,</w:t>
      </w:r>
      <w:proofErr w:type="gramEnd"/>
      <w:r>
        <w:t xml:space="preserve"> </w:t>
      </w:r>
      <w:r w:rsidR="00506128">
        <w:t>202</w:t>
      </w:r>
      <w:r w:rsidR="00760BD0">
        <w:t>6</w:t>
      </w:r>
      <w:r>
        <w:t>.</w:t>
      </w:r>
    </w:p>
    <w:p w14:paraId="745EDE00" w14:textId="77777777" w:rsidR="00F208D5" w:rsidRDefault="00F208D5">
      <w:pPr>
        <w:pStyle w:val="Normal-bill-sig"/>
      </w:pPr>
      <w:r>
        <w:tab/>
      </w:r>
      <w:r>
        <w:tab/>
      </w:r>
      <w:r>
        <w:tab/>
      </w:r>
      <w:r>
        <w:tab/>
      </w:r>
      <w:r>
        <w:tab/>
      </w:r>
      <w:r>
        <w:tab/>
      </w:r>
      <w:r>
        <w:tab/>
      </w:r>
      <w:r>
        <w:tab/>
        <w:t>COUNTY COUNCIL OF PRINCE GEORGE’S</w:t>
      </w:r>
    </w:p>
    <w:p w14:paraId="7677969D" w14:textId="77777777" w:rsidR="00F208D5" w:rsidRDefault="00F208D5">
      <w:pPr>
        <w:pStyle w:val="Normal-bill-sig"/>
        <w:ind w:firstLine="4392"/>
      </w:pPr>
      <w:r>
        <w:t>COUNTY, MARYLAND, SITTING AS THE</w:t>
      </w:r>
    </w:p>
    <w:p w14:paraId="64DA0589" w14:textId="77777777" w:rsidR="00F208D5" w:rsidRDefault="00F208D5">
      <w:pPr>
        <w:pStyle w:val="Normal-bill-sig"/>
        <w:ind w:firstLine="4392"/>
      </w:pPr>
      <w:r>
        <w:t>DISTRICT COUNCIL FOR THAT PART OF</w:t>
      </w:r>
    </w:p>
    <w:p w14:paraId="1B134664" w14:textId="77777777" w:rsidR="00F208D5" w:rsidRDefault="00F208D5">
      <w:pPr>
        <w:pStyle w:val="Normal-bill-sig"/>
        <w:ind w:firstLine="4392"/>
      </w:pPr>
      <w:r>
        <w:t>THE MARYLAND-WASHINGTON REGIONAL</w:t>
      </w:r>
    </w:p>
    <w:p w14:paraId="4D803A34" w14:textId="77777777" w:rsidR="00F208D5" w:rsidRDefault="00F208D5">
      <w:pPr>
        <w:pStyle w:val="Normal-bill-sig"/>
        <w:ind w:firstLine="4392"/>
      </w:pPr>
      <w:r>
        <w:t>DISTRICT IN PRINCE GEORGE’S COUNTY,</w:t>
      </w:r>
    </w:p>
    <w:p w14:paraId="4B45A87E" w14:textId="77777777" w:rsidR="00F208D5" w:rsidRDefault="00F208D5">
      <w:pPr>
        <w:pStyle w:val="Normal-bill-sig"/>
        <w:ind w:firstLine="4392"/>
      </w:pPr>
      <w:r>
        <w:t>MARYLAND</w:t>
      </w:r>
    </w:p>
    <w:p w14:paraId="4A5DCE2D" w14:textId="77777777" w:rsidR="00F208D5" w:rsidRDefault="00F208D5">
      <w:pPr>
        <w:pStyle w:val="Normal-bill-sig"/>
      </w:pPr>
    </w:p>
    <w:p w14:paraId="0BBB7D7A" w14:textId="77777777" w:rsidR="00F208D5" w:rsidRDefault="00F208D5">
      <w:pPr>
        <w:pStyle w:val="Normal-bill-sig"/>
      </w:pPr>
    </w:p>
    <w:p w14:paraId="32C95EBA" w14:textId="77777777" w:rsidR="00F208D5" w:rsidRDefault="00F208D5">
      <w:pPr>
        <w:pStyle w:val="Normal-bill-sig"/>
      </w:pPr>
    </w:p>
    <w:p w14:paraId="7243E241" w14:textId="77777777" w:rsidR="00F208D5" w:rsidRDefault="00F208D5">
      <w:pPr>
        <w:pStyle w:val="Normal-bill-sig"/>
      </w:pPr>
      <w:r>
        <w:tab/>
      </w:r>
      <w:r>
        <w:tab/>
      </w:r>
      <w:r>
        <w:tab/>
      </w:r>
      <w:r>
        <w:tab/>
      </w:r>
      <w:r>
        <w:tab/>
      </w:r>
      <w:r>
        <w:tab/>
      </w:r>
      <w:r>
        <w:tab/>
        <w:t>BY:</w:t>
      </w:r>
      <w:r>
        <w:tab/>
        <w:t>_________________________________</w:t>
      </w:r>
    </w:p>
    <w:p w14:paraId="314BCBE7" w14:textId="5C12B109" w:rsidR="0087546A" w:rsidRDefault="00760BD0" w:rsidP="0087546A">
      <w:pPr>
        <w:pStyle w:val="Normal-bill-sig"/>
        <w:ind w:firstLine="4392"/>
      </w:pPr>
      <w:r w:rsidRPr="00760BD0">
        <w:t>Krystal Oriadha</w:t>
      </w:r>
    </w:p>
    <w:p w14:paraId="43DA3329" w14:textId="77777777" w:rsidR="0087546A" w:rsidRDefault="0087546A" w:rsidP="0087546A">
      <w:pPr>
        <w:pStyle w:val="Normal-bill-sig"/>
        <w:ind w:firstLine="4392"/>
      </w:pPr>
      <w:r>
        <w:t>Chair</w:t>
      </w:r>
    </w:p>
    <w:p w14:paraId="24E9885C" w14:textId="77777777" w:rsidR="00F208D5" w:rsidRDefault="00F208D5">
      <w:pPr>
        <w:pStyle w:val="Normal-bill-sig"/>
      </w:pPr>
      <w:r>
        <w:t>ATTEST:</w:t>
      </w:r>
    </w:p>
    <w:p w14:paraId="2E20EA72" w14:textId="77777777" w:rsidR="00F208D5" w:rsidRDefault="00F208D5">
      <w:pPr>
        <w:pStyle w:val="Normal-bill-sig"/>
      </w:pPr>
    </w:p>
    <w:p w14:paraId="3FCED3A8" w14:textId="77777777" w:rsidR="00F208D5" w:rsidRDefault="00F208D5">
      <w:pPr>
        <w:pStyle w:val="Normal-bill-sig"/>
      </w:pPr>
    </w:p>
    <w:p w14:paraId="7C9AAF5E" w14:textId="77777777" w:rsidR="00F208D5" w:rsidRDefault="00F208D5">
      <w:pPr>
        <w:pStyle w:val="Normal-bill-sig"/>
      </w:pPr>
    </w:p>
    <w:p w14:paraId="55469319" w14:textId="77777777" w:rsidR="00F208D5" w:rsidRDefault="00F208D5">
      <w:pPr>
        <w:pStyle w:val="Normal-bill-sig"/>
      </w:pPr>
      <w:r>
        <w:t>______________________________</w:t>
      </w:r>
    </w:p>
    <w:p w14:paraId="0F85F9EE" w14:textId="77777777" w:rsidR="004A5D25" w:rsidRDefault="004A5D25" w:rsidP="004A5D25">
      <w:pPr>
        <w:pStyle w:val="Normal-bill-sig"/>
      </w:pPr>
      <w:r>
        <w:t>Donna J. Brown</w:t>
      </w:r>
    </w:p>
    <w:p w14:paraId="21D1DCC1" w14:textId="77777777" w:rsidR="004A5D25" w:rsidRDefault="004A5D25" w:rsidP="004A5D25">
      <w:pPr>
        <w:pStyle w:val="Normal-bill-sig"/>
      </w:pPr>
      <w:r>
        <w:t>Clerk of the Council</w:t>
      </w:r>
    </w:p>
    <w:p w14:paraId="0B0EA1EC" w14:textId="77777777" w:rsidR="00F208D5" w:rsidRDefault="00F208D5">
      <w:pPr>
        <w:pStyle w:val="Normal-bill-sig"/>
      </w:pPr>
    </w:p>
    <w:p w14:paraId="4B668AFD" w14:textId="77777777" w:rsidR="00F208D5" w:rsidRDefault="00F208D5">
      <w:pPr>
        <w:pStyle w:val="Normal-bill-sig"/>
      </w:pPr>
    </w:p>
    <w:p w14:paraId="37EEE4DA" w14:textId="77777777" w:rsidR="00F208D5" w:rsidRDefault="00F208D5">
      <w:pPr>
        <w:pStyle w:val="Normal-bill-sig"/>
      </w:pPr>
      <w:r>
        <w:t>KEY:</w:t>
      </w:r>
    </w:p>
    <w:p w14:paraId="62CE49F9" w14:textId="77777777" w:rsidR="00F208D5" w:rsidRDefault="00F208D5">
      <w:pPr>
        <w:pStyle w:val="Normal-bill-sig"/>
      </w:pPr>
      <w:r>
        <w:rPr>
          <w:u w:val="single"/>
        </w:rPr>
        <w:t>Underscoring</w:t>
      </w:r>
      <w:r>
        <w:t xml:space="preserve"> indicates language added to existing law.</w:t>
      </w:r>
    </w:p>
    <w:p w14:paraId="1EF8B9F0" w14:textId="77777777" w:rsidR="00F208D5" w:rsidRDefault="00F208D5">
      <w:pPr>
        <w:pStyle w:val="Normal-bill-sig"/>
      </w:pPr>
      <w:r>
        <w:t>[Brackets] indicate language deleted from existing law.</w:t>
      </w:r>
    </w:p>
    <w:p w14:paraId="4701F5EB" w14:textId="77777777" w:rsidR="00F208D5" w:rsidRDefault="00F208D5">
      <w:pPr>
        <w:pStyle w:val="Normal-bill-sig"/>
      </w:pPr>
      <w:r>
        <w:t>Asterisks *** indicate intervening existing Code provisions that remain unchanged.</w:t>
      </w:r>
    </w:p>
    <w:p w14:paraId="31440805" w14:textId="77777777" w:rsidR="00F208D5" w:rsidRDefault="00F208D5">
      <w:pPr>
        <w:pStyle w:val="Normal-bill-sig"/>
      </w:pPr>
    </w:p>
    <w:p w14:paraId="19F484E1" w14:textId="77777777" w:rsidR="00F208D5" w:rsidRDefault="00F208D5">
      <w:pPr>
        <w:pStyle w:val="Single"/>
        <w:spacing w:line="360" w:lineRule="auto"/>
      </w:pPr>
      <w:r>
        <w:tab/>
        <w:t>*                *                *                *                *                *                *                *                *</w:t>
      </w:r>
    </w:p>
    <w:p w14:paraId="549A7624" w14:textId="77777777" w:rsidR="00F208D5" w:rsidRDefault="00F208D5"/>
    <w:sectPr w:rsidR="00F208D5">
      <w:type w:val="continuous"/>
      <w:pgSz w:w="12240" w:h="15840" w:code="1"/>
      <w:pgMar w:top="1584" w:right="1152" w:bottom="1152" w:left="1728" w:header="864" w:footer="50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26C100" w14:textId="77777777" w:rsidR="00FB7395" w:rsidRDefault="00FB7395">
      <w:r>
        <w:separator/>
      </w:r>
    </w:p>
  </w:endnote>
  <w:endnote w:type="continuationSeparator" w:id="0">
    <w:p w14:paraId="16C1CA3D" w14:textId="77777777" w:rsidR="00FB7395" w:rsidRDefault="00FB73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F0B47" w14:textId="77777777" w:rsidR="00F208D5" w:rsidRDefault="00F208D5">
    <w:pPr>
      <w:jc w:val="center"/>
    </w:pPr>
    <w:r>
      <w:fldChar w:fldCharType="begin"/>
    </w:r>
    <w:r>
      <w:instrText xml:space="preserve"> PAGE </w:instrText>
    </w:r>
    <w:r>
      <w:fldChar w:fldCharType="separate"/>
    </w:r>
    <w:r w:rsidR="003514B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BF302D" w14:textId="77777777" w:rsidR="00FB7395" w:rsidRDefault="00FB7395">
      <w:r>
        <w:separator/>
      </w:r>
    </w:p>
  </w:footnote>
  <w:footnote w:type="continuationSeparator" w:id="0">
    <w:p w14:paraId="6BE15900" w14:textId="77777777" w:rsidR="00FB7395" w:rsidRDefault="00FB73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DF146" w14:textId="2D9E2E9D" w:rsidR="00F208D5" w:rsidRDefault="00506128">
    <w:pPr>
      <w:pStyle w:val="Header"/>
    </w:pPr>
    <w:r>
      <w:rPr>
        <w:noProof/>
        <w:sz w:val="20"/>
      </w:rPr>
      <mc:AlternateContent>
        <mc:Choice Requires="wps">
          <w:drawing>
            <wp:anchor distT="0" distB="0" distL="114300" distR="114300" simplePos="0" relativeHeight="251657216" behindDoc="0" locked="0" layoutInCell="1" allowOverlap="1" wp14:anchorId="472721BA" wp14:editId="49FD25C2">
              <wp:simplePos x="0" y="0"/>
              <wp:positionH relativeFrom="column">
                <wp:posOffset>-131445</wp:posOffset>
              </wp:positionH>
              <wp:positionV relativeFrom="paragraph">
                <wp:posOffset>482600</wp:posOffset>
              </wp:positionV>
              <wp:extent cx="0" cy="822960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29600"/>
                      </a:xfrm>
                      <a:prstGeom prst="line">
                        <a:avLst/>
                      </a:prstGeom>
                      <a:noFill/>
                      <a:ln w="35052"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E1DB7B"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5pt,38pt" to="-10.35pt,6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" strokeweight="2.76pt">
              <v:stroke linestyle="thinThin"/>
            </v:line>
          </w:pict>
        </mc:Fallback>
      </mc:AlternateContent>
    </w:r>
    <w:r w:rsidR="00F208D5">
      <w:t>CB-</w:t>
    </w:r>
    <w:r w:rsidR="00542A37">
      <w:t>070</w:t>
    </w:r>
    <w:r w:rsidR="00F208D5">
      <w:t>-</w:t>
    </w:r>
    <w:r>
      <w:t>202</w:t>
    </w:r>
    <w:r w:rsidR="00760BD0">
      <w:t>6</w:t>
    </w:r>
    <w:r w:rsidR="00F208D5">
      <w:t xml:space="preserve"> (DR-1)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5E453" w14:textId="1723BD76" w:rsidR="007336AC" w:rsidRDefault="00506128">
    <w:pPr>
      <w:pStyle w:val="Header"/>
    </w:pPr>
    <w:r>
      <w:rPr>
        <w:noProof/>
      </w:rPr>
      <mc:AlternateContent>
        <mc:Choice Requires="wps">
          <w:drawing>
            <wp:anchor distT="0" distB="0" distL="114300" distR="114300" simplePos="0" relativeHeight="251658240" behindDoc="0" locked="0" layoutInCell="1" allowOverlap="1" wp14:anchorId="4345B2E3" wp14:editId="1537C240">
              <wp:simplePos x="0" y="0"/>
              <wp:positionH relativeFrom="column">
                <wp:posOffset>-169545</wp:posOffset>
              </wp:positionH>
              <wp:positionV relativeFrom="paragraph">
                <wp:posOffset>635000</wp:posOffset>
              </wp:positionV>
              <wp:extent cx="0" cy="822960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29600"/>
                      </a:xfrm>
                      <a:prstGeom prst="line">
                        <a:avLst/>
                      </a:prstGeom>
                      <a:noFill/>
                      <a:ln w="35052"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6F748A"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5pt,50pt" to="-13.35pt,6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" strokeweight="2.76pt">
              <v:stroke linestyle="thinThin"/>
            </v:line>
          </w:pict>
        </mc:Fallback>
      </mc:AlternateContent>
    </w:r>
    <w:r w:rsidR="007336AC">
      <w:t>DR-1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F54AB2"/>
    <w:multiLevelType w:val="hybridMultilevel"/>
    <w:tmpl w:val="C5D87F50"/>
    <w:lvl w:ilvl="0" w:tplc="683AD4D2">
      <w:start w:val="1"/>
      <w:numFmt w:val="upperRoman"/>
      <w:lvlText w:val="(%1)"/>
      <w:lvlJc w:val="left"/>
      <w:pPr>
        <w:ind w:left="3150" w:hanging="720"/>
      </w:pPr>
      <w:rPr>
        <w:rFonts w:hint="default"/>
        <w:u w:val="single"/>
      </w:r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1" w15:restartNumberingAfterBreak="0">
    <w:nsid w:val="34943DC2"/>
    <w:multiLevelType w:val="hybridMultilevel"/>
    <w:tmpl w:val="D5FCAB3A"/>
    <w:lvl w:ilvl="0" w:tplc="4DF4FF9C">
      <w:start w:val="1"/>
      <w:numFmt w:val="decimal"/>
      <w:lvlText w:val="(%1)"/>
      <w:lvlJc w:val="left"/>
      <w:pPr>
        <w:ind w:left="638" w:hanging="341"/>
      </w:pPr>
      <w:rPr>
        <w:rFonts w:ascii="Times New Roman" w:eastAsia="Times New Roman" w:hAnsi="Times New Roman" w:cs="Times New Roman" w:hint="default"/>
        <w:b w:val="0"/>
        <w:bCs w:val="0"/>
        <w:i w:val="0"/>
        <w:iCs w:val="0"/>
        <w:color w:val="111111"/>
        <w:spacing w:val="0"/>
        <w:w w:val="90"/>
        <w:sz w:val="18"/>
        <w:szCs w:val="18"/>
        <w:lang w:val="en-US" w:eastAsia="en-US" w:bidi="ar-SA"/>
      </w:rPr>
    </w:lvl>
    <w:lvl w:ilvl="1" w:tplc="D1C039F6">
      <w:numFmt w:val="bullet"/>
      <w:lvlText w:val="•"/>
      <w:lvlJc w:val="left"/>
      <w:pPr>
        <w:ind w:left="1471" w:hanging="341"/>
      </w:pPr>
      <w:rPr>
        <w:rFonts w:hint="default"/>
        <w:lang w:val="en-US" w:eastAsia="en-US" w:bidi="ar-SA"/>
      </w:rPr>
    </w:lvl>
    <w:lvl w:ilvl="2" w:tplc="1550DBE4">
      <w:numFmt w:val="bullet"/>
      <w:lvlText w:val="•"/>
      <w:lvlJc w:val="left"/>
      <w:pPr>
        <w:ind w:left="2303" w:hanging="341"/>
      </w:pPr>
      <w:rPr>
        <w:rFonts w:hint="default"/>
        <w:lang w:val="en-US" w:eastAsia="en-US" w:bidi="ar-SA"/>
      </w:rPr>
    </w:lvl>
    <w:lvl w:ilvl="3" w:tplc="705AACCA">
      <w:numFmt w:val="bullet"/>
      <w:lvlText w:val="•"/>
      <w:lvlJc w:val="left"/>
      <w:pPr>
        <w:ind w:left="3135" w:hanging="341"/>
      </w:pPr>
      <w:rPr>
        <w:rFonts w:hint="default"/>
        <w:lang w:val="en-US" w:eastAsia="en-US" w:bidi="ar-SA"/>
      </w:rPr>
    </w:lvl>
    <w:lvl w:ilvl="4" w:tplc="3D78B1E8">
      <w:numFmt w:val="bullet"/>
      <w:lvlText w:val="•"/>
      <w:lvlJc w:val="left"/>
      <w:pPr>
        <w:ind w:left="3967" w:hanging="341"/>
      </w:pPr>
      <w:rPr>
        <w:rFonts w:hint="default"/>
        <w:lang w:val="en-US" w:eastAsia="en-US" w:bidi="ar-SA"/>
      </w:rPr>
    </w:lvl>
    <w:lvl w:ilvl="5" w:tplc="8584832C">
      <w:numFmt w:val="bullet"/>
      <w:lvlText w:val="•"/>
      <w:lvlJc w:val="left"/>
      <w:pPr>
        <w:ind w:left="4799" w:hanging="341"/>
      </w:pPr>
      <w:rPr>
        <w:rFonts w:hint="default"/>
        <w:lang w:val="en-US" w:eastAsia="en-US" w:bidi="ar-SA"/>
      </w:rPr>
    </w:lvl>
    <w:lvl w:ilvl="6" w:tplc="AFDAD942">
      <w:numFmt w:val="bullet"/>
      <w:lvlText w:val="•"/>
      <w:lvlJc w:val="left"/>
      <w:pPr>
        <w:ind w:left="5631" w:hanging="341"/>
      </w:pPr>
      <w:rPr>
        <w:rFonts w:hint="default"/>
        <w:lang w:val="en-US" w:eastAsia="en-US" w:bidi="ar-SA"/>
      </w:rPr>
    </w:lvl>
    <w:lvl w:ilvl="7" w:tplc="70D63D60">
      <w:numFmt w:val="bullet"/>
      <w:lvlText w:val="•"/>
      <w:lvlJc w:val="left"/>
      <w:pPr>
        <w:ind w:left="6463" w:hanging="341"/>
      </w:pPr>
      <w:rPr>
        <w:rFonts w:hint="default"/>
        <w:lang w:val="en-US" w:eastAsia="en-US" w:bidi="ar-SA"/>
      </w:rPr>
    </w:lvl>
    <w:lvl w:ilvl="8" w:tplc="0486F8E2">
      <w:numFmt w:val="bullet"/>
      <w:lvlText w:val="•"/>
      <w:lvlJc w:val="left"/>
      <w:pPr>
        <w:ind w:left="7295" w:hanging="341"/>
      </w:pPr>
      <w:rPr>
        <w:rFonts w:hint="default"/>
        <w:lang w:val="en-US" w:eastAsia="en-US" w:bidi="ar-SA"/>
      </w:rPr>
    </w:lvl>
  </w:abstractNum>
  <w:abstractNum w:abstractNumId="2" w15:restartNumberingAfterBreak="0">
    <w:nsid w:val="3A4D6B96"/>
    <w:multiLevelType w:val="hybridMultilevel"/>
    <w:tmpl w:val="39E44048"/>
    <w:lvl w:ilvl="0" w:tplc="9200723A">
      <w:start w:val="1"/>
      <w:numFmt w:val="decimal"/>
      <w:lvlText w:val="(%1)"/>
      <w:lvlJc w:val="left"/>
      <w:pPr>
        <w:ind w:left="630" w:hanging="336"/>
      </w:pPr>
      <w:rPr>
        <w:rFonts w:ascii="Times New Roman" w:eastAsia="Times New Roman" w:hAnsi="Times New Roman" w:cs="Times New Roman" w:hint="default"/>
        <w:b w:val="0"/>
        <w:bCs w:val="0"/>
        <w:i w:val="0"/>
        <w:iCs w:val="0"/>
        <w:color w:val="111111"/>
        <w:spacing w:val="0"/>
        <w:w w:val="90"/>
        <w:sz w:val="18"/>
        <w:szCs w:val="18"/>
        <w:lang w:val="en-US" w:eastAsia="en-US" w:bidi="ar-SA"/>
      </w:rPr>
    </w:lvl>
    <w:lvl w:ilvl="1" w:tplc="7928749C">
      <w:numFmt w:val="bullet"/>
      <w:lvlText w:val="•"/>
      <w:lvlJc w:val="left"/>
      <w:pPr>
        <w:ind w:left="1595" w:hanging="336"/>
      </w:pPr>
      <w:rPr>
        <w:rFonts w:hint="default"/>
        <w:lang w:val="en-US" w:eastAsia="en-US" w:bidi="ar-SA"/>
      </w:rPr>
    </w:lvl>
    <w:lvl w:ilvl="2" w:tplc="138C2A48">
      <w:numFmt w:val="bullet"/>
      <w:lvlText w:val="•"/>
      <w:lvlJc w:val="left"/>
      <w:pPr>
        <w:ind w:left="2551" w:hanging="336"/>
      </w:pPr>
      <w:rPr>
        <w:rFonts w:hint="default"/>
        <w:lang w:val="en-US" w:eastAsia="en-US" w:bidi="ar-SA"/>
      </w:rPr>
    </w:lvl>
    <w:lvl w:ilvl="3" w:tplc="5C689CCE">
      <w:numFmt w:val="bullet"/>
      <w:lvlText w:val="•"/>
      <w:lvlJc w:val="left"/>
      <w:pPr>
        <w:ind w:left="3506" w:hanging="336"/>
      </w:pPr>
      <w:rPr>
        <w:rFonts w:hint="default"/>
        <w:lang w:val="en-US" w:eastAsia="en-US" w:bidi="ar-SA"/>
      </w:rPr>
    </w:lvl>
    <w:lvl w:ilvl="4" w:tplc="FF2A8882">
      <w:numFmt w:val="bullet"/>
      <w:lvlText w:val="•"/>
      <w:lvlJc w:val="left"/>
      <w:pPr>
        <w:ind w:left="4462" w:hanging="336"/>
      </w:pPr>
      <w:rPr>
        <w:rFonts w:hint="default"/>
        <w:lang w:val="en-US" w:eastAsia="en-US" w:bidi="ar-SA"/>
      </w:rPr>
    </w:lvl>
    <w:lvl w:ilvl="5" w:tplc="60D8ABD4">
      <w:numFmt w:val="bullet"/>
      <w:lvlText w:val="•"/>
      <w:lvlJc w:val="left"/>
      <w:pPr>
        <w:ind w:left="5417" w:hanging="336"/>
      </w:pPr>
      <w:rPr>
        <w:rFonts w:hint="default"/>
        <w:lang w:val="en-US" w:eastAsia="en-US" w:bidi="ar-SA"/>
      </w:rPr>
    </w:lvl>
    <w:lvl w:ilvl="6" w:tplc="8258D41A">
      <w:numFmt w:val="bullet"/>
      <w:lvlText w:val="•"/>
      <w:lvlJc w:val="left"/>
      <w:pPr>
        <w:ind w:left="6373" w:hanging="336"/>
      </w:pPr>
      <w:rPr>
        <w:rFonts w:hint="default"/>
        <w:lang w:val="en-US" w:eastAsia="en-US" w:bidi="ar-SA"/>
      </w:rPr>
    </w:lvl>
    <w:lvl w:ilvl="7" w:tplc="8DEC2338">
      <w:numFmt w:val="bullet"/>
      <w:lvlText w:val="•"/>
      <w:lvlJc w:val="left"/>
      <w:pPr>
        <w:ind w:left="7328" w:hanging="336"/>
      </w:pPr>
      <w:rPr>
        <w:rFonts w:hint="default"/>
        <w:lang w:val="en-US" w:eastAsia="en-US" w:bidi="ar-SA"/>
      </w:rPr>
    </w:lvl>
    <w:lvl w:ilvl="8" w:tplc="A296F0CC">
      <w:numFmt w:val="bullet"/>
      <w:lvlText w:val="•"/>
      <w:lvlJc w:val="left"/>
      <w:pPr>
        <w:ind w:left="8284" w:hanging="336"/>
      </w:pPr>
      <w:rPr>
        <w:rFonts w:hint="default"/>
        <w:lang w:val="en-US" w:eastAsia="en-US" w:bidi="ar-SA"/>
      </w:rPr>
    </w:lvl>
  </w:abstractNum>
  <w:abstractNum w:abstractNumId="3" w15:restartNumberingAfterBreak="0">
    <w:nsid w:val="531F031A"/>
    <w:multiLevelType w:val="hybridMultilevel"/>
    <w:tmpl w:val="6A1654DC"/>
    <w:lvl w:ilvl="0" w:tplc="D7CA1DC6">
      <w:start w:val="1"/>
      <w:numFmt w:val="decimal"/>
      <w:lvlText w:val="(%1)"/>
      <w:lvlJc w:val="left"/>
      <w:pPr>
        <w:ind w:left="630" w:hanging="336"/>
      </w:pPr>
      <w:rPr>
        <w:rFonts w:ascii="Times New Roman" w:eastAsia="Times New Roman" w:hAnsi="Times New Roman" w:cs="Times New Roman" w:hint="default"/>
        <w:b w:val="0"/>
        <w:bCs w:val="0"/>
        <w:i w:val="0"/>
        <w:iCs w:val="0"/>
        <w:color w:val="111111"/>
        <w:spacing w:val="0"/>
        <w:w w:val="90"/>
        <w:sz w:val="18"/>
        <w:szCs w:val="18"/>
        <w:lang w:val="en-US" w:eastAsia="en-US" w:bidi="ar-SA"/>
      </w:rPr>
    </w:lvl>
    <w:lvl w:ilvl="1" w:tplc="99AE0E80">
      <w:numFmt w:val="bullet"/>
      <w:lvlText w:val="•"/>
      <w:lvlJc w:val="left"/>
      <w:pPr>
        <w:ind w:left="1595" w:hanging="336"/>
      </w:pPr>
      <w:rPr>
        <w:rFonts w:hint="default"/>
        <w:lang w:val="en-US" w:eastAsia="en-US" w:bidi="ar-SA"/>
      </w:rPr>
    </w:lvl>
    <w:lvl w:ilvl="2" w:tplc="A9745CBC">
      <w:numFmt w:val="bullet"/>
      <w:lvlText w:val="•"/>
      <w:lvlJc w:val="left"/>
      <w:pPr>
        <w:ind w:left="2551" w:hanging="336"/>
      </w:pPr>
      <w:rPr>
        <w:rFonts w:hint="default"/>
        <w:lang w:val="en-US" w:eastAsia="en-US" w:bidi="ar-SA"/>
      </w:rPr>
    </w:lvl>
    <w:lvl w:ilvl="3" w:tplc="EEACDF98">
      <w:numFmt w:val="bullet"/>
      <w:lvlText w:val="•"/>
      <w:lvlJc w:val="left"/>
      <w:pPr>
        <w:ind w:left="3506" w:hanging="336"/>
      </w:pPr>
      <w:rPr>
        <w:rFonts w:hint="default"/>
        <w:lang w:val="en-US" w:eastAsia="en-US" w:bidi="ar-SA"/>
      </w:rPr>
    </w:lvl>
    <w:lvl w:ilvl="4" w:tplc="7910EDB4">
      <w:numFmt w:val="bullet"/>
      <w:lvlText w:val="•"/>
      <w:lvlJc w:val="left"/>
      <w:pPr>
        <w:ind w:left="4462" w:hanging="336"/>
      </w:pPr>
      <w:rPr>
        <w:rFonts w:hint="default"/>
        <w:lang w:val="en-US" w:eastAsia="en-US" w:bidi="ar-SA"/>
      </w:rPr>
    </w:lvl>
    <w:lvl w:ilvl="5" w:tplc="A9C6A912">
      <w:numFmt w:val="bullet"/>
      <w:lvlText w:val="•"/>
      <w:lvlJc w:val="left"/>
      <w:pPr>
        <w:ind w:left="5417" w:hanging="336"/>
      </w:pPr>
      <w:rPr>
        <w:rFonts w:hint="default"/>
        <w:lang w:val="en-US" w:eastAsia="en-US" w:bidi="ar-SA"/>
      </w:rPr>
    </w:lvl>
    <w:lvl w:ilvl="6" w:tplc="BC0CCA44">
      <w:numFmt w:val="bullet"/>
      <w:lvlText w:val="•"/>
      <w:lvlJc w:val="left"/>
      <w:pPr>
        <w:ind w:left="6373" w:hanging="336"/>
      </w:pPr>
      <w:rPr>
        <w:rFonts w:hint="default"/>
        <w:lang w:val="en-US" w:eastAsia="en-US" w:bidi="ar-SA"/>
      </w:rPr>
    </w:lvl>
    <w:lvl w:ilvl="7" w:tplc="4A38AAC4">
      <w:numFmt w:val="bullet"/>
      <w:lvlText w:val="•"/>
      <w:lvlJc w:val="left"/>
      <w:pPr>
        <w:ind w:left="7328" w:hanging="336"/>
      </w:pPr>
      <w:rPr>
        <w:rFonts w:hint="default"/>
        <w:lang w:val="en-US" w:eastAsia="en-US" w:bidi="ar-SA"/>
      </w:rPr>
    </w:lvl>
    <w:lvl w:ilvl="8" w:tplc="973C6EAC">
      <w:numFmt w:val="bullet"/>
      <w:lvlText w:val="•"/>
      <w:lvlJc w:val="left"/>
      <w:pPr>
        <w:ind w:left="8284" w:hanging="336"/>
      </w:pPr>
      <w:rPr>
        <w:rFonts w:hint="default"/>
        <w:lang w:val="en-US" w:eastAsia="en-US" w:bidi="ar-SA"/>
      </w:rPr>
    </w:lvl>
  </w:abstractNum>
  <w:num w:numId="1" w16cid:durableId="1158576865">
    <w:abstractNumId w:val="1"/>
  </w:num>
  <w:num w:numId="2" w16cid:durableId="696152786">
    <w:abstractNumId w:val="2"/>
  </w:num>
  <w:num w:numId="3" w16cid:durableId="286205727">
    <w:abstractNumId w:val="3"/>
  </w:num>
  <w:num w:numId="4" w16cid:durableId="1549612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AEA"/>
    <w:rsid w:val="0000068A"/>
    <w:rsid w:val="0001470F"/>
    <w:rsid w:val="00033D4D"/>
    <w:rsid w:val="00050734"/>
    <w:rsid w:val="00064AEA"/>
    <w:rsid w:val="000763F9"/>
    <w:rsid w:val="00096CE4"/>
    <w:rsid w:val="000B662F"/>
    <w:rsid w:val="000C5E64"/>
    <w:rsid w:val="000D4C0C"/>
    <w:rsid w:val="00110561"/>
    <w:rsid w:val="001127B9"/>
    <w:rsid w:val="00117434"/>
    <w:rsid w:val="001406AA"/>
    <w:rsid w:val="00145869"/>
    <w:rsid w:val="00155623"/>
    <w:rsid w:val="00156F51"/>
    <w:rsid w:val="00157D4E"/>
    <w:rsid w:val="00165714"/>
    <w:rsid w:val="00175C00"/>
    <w:rsid w:val="001942FD"/>
    <w:rsid w:val="001B42B4"/>
    <w:rsid w:val="001C21CC"/>
    <w:rsid w:val="001E3875"/>
    <w:rsid w:val="002073B3"/>
    <w:rsid w:val="00226B19"/>
    <w:rsid w:val="00241BB8"/>
    <w:rsid w:val="00264E87"/>
    <w:rsid w:val="002665FF"/>
    <w:rsid w:val="0027656B"/>
    <w:rsid w:val="0028393F"/>
    <w:rsid w:val="0029396C"/>
    <w:rsid w:val="00295E3C"/>
    <w:rsid w:val="002C11BF"/>
    <w:rsid w:val="002E0F84"/>
    <w:rsid w:val="002E6431"/>
    <w:rsid w:val="00310BAA"/>
    <w:rsid w:val="00310F53"/>
    <w:rsid w:val="00316C43"/>
    <w:rsid w:val="00334D3A"/>
    <w:rsid w:val="003514BE"/>
    <w:rsid w:val="0038589F"/>
    <w:rsid w:val="003E1A19"/>
    <w:rsid w:val="003E2D2A"/>
    <w:rsid w:val="003E367A"/>
    <w:rsid w:val="004157F8"/>
    <w:rsid w:val="004170F2"/>
    <w:rsid w:val="0043287D"/>
    <w:rsid w:val="00490B56"/>
    <w:rsid w:val="004A0C05"/>
    <w:rsid w:val="004A5D25"/>
    <w:rsid w:val="004E38BB"/>
    <w:rsid w:val="004F5D07"/>
    <w:rsid w:val="00506128"/>
    <w:rsid w:val="005105F2"/>
    <w:rsid w:val="00523BF0"/>
    <w:rsid w:val="00524998"/>
    <w:rsid w:val="00535995"/>
    <w:rsid w:val="005373E5"/>
    <w:rsid w:val="00541C9C"/>
    <w:rsid w:val="00542A37"/>
    <w:rsid w:val="00557296"/>
    <w:rsid w:val="00591865"/>
    <w:rsid w:val="005A4B04"/>
    <w:rsid w:val="005B5401"/>
    <w:rsid w:val="005C3BEB"/>
    <w:rsid w:val="005D4BDA"/>
    <w:rsid w:val="005E365D"/>
    <w:rsid w:val="005F7715"/>
    <w:rsid w:val="00601076"/>
    <w:rsid w:val="00614886"/>
    <w:rsid w:val="00623276"/>
    <w:rsid w:val="00632121"/>
    <w:rsid w:val="0064440C"/>
    <w:rsid w:val="00675C40"/>
    <w:rsid w:val="00684DEE"/>
    <w:rsid w:val="006D1697"/>
    <w:rsid w:val="006D37F7"/>
    <w:rsid w:val="006F4171"/>
    <w:rsid w:val="006F7117"/>
    <w:rsid w:val="006F73DA"/>
    <w:rsid w:val="007164F6"/>
    <w:rsid w:val="00722E3F"/>
    <w:rsid w:val="00726E80"/>
    <w:rsid w:val="007336AC"/>
    <w:rsid w:val="00751C8B"/>
    <w:rsid w:val="0075291E"/>
    <w:rsid w:val="00760BD0"/>
    <w:rsid w:val="0076189E"/>
    <w:rsid w:val="0076715F"/>
    <w:rsid w:val="007A6746"/>
    <w:rsid w:val="007B087D"/>
    <w:rsid w:val="007B1B33"/>
    <w:rsid w:val="007F4D28"/>
    <w:rsid w:val="0081304F"/>
    <w:rsid w:val="00815373"/>
    <w:rsid w:val="00827035"/>
    <w:rsid w:val="00854F53"/>
    <w:rsid w:val="00857EEF"/>
    <w:rsid w:val="0087546A"/>
    <w:rsid w:val="00896636"/>
    <w:rsid w:val="008A4463"/>
    <w:rsid w:val="008B7CCF"/>
    <w:rsid w:val="008C49DF"/>
    <w:rsid w:val="008C4C04"/>
    <w:rsid w:val="00904872"/>
    <w:rsid w:val="0091586F"/>
    <w:rsid w:val="00915AD4"/>
    <w:rsid w:val="009241DF"/>
    <w:rsid w:val="0092552C"/>
    <w:rsid w:val="0092626B"/>
    <w:rsid w:val="00932A5E"/>
    <w:rsid w:val="00934BA0"/>
    <w:rsid w:val="00942214"/>
    <w:rsid w:val="00944AE7"/>
    <w:rsid w:val="00967F87"/>
    <w:rsid w:val="00991C8D"/>
    <w:rsid w:val="009A1ED6"/>
    <w:rsid w:val="009B11E5"/>
    <w:rsid w:val="009E0208"/>
    <w:rsid w:val="009E1754"/>
    <w:rsid w:val="009E45C8"/>
    <w:rsid w:val="009E4709"/>
    <w:rsid w:val="009E485B"/>
    <w:rsid w:val="009E6EF1"/>
    <w:rsid w:val="00A0248B"/>
    <w:rsid w:val="00A044C9"/>
    <w:rsid w:val="00A07A68"/>
    <w:rsid w:val="00A07B9F"/>
    <w:rsid w:val="00A13E5B"/>
    <w:rsid w:val="00A14BB2"/>
    <w:rsid w:val="00A43A59"/>
    <w:rsid w:val="00A71B24"/>
    <w:rsid w:val="00A84A93"/>
    <w:rsid w:val="00A971E1"/>
    <w:rsid w:val="00AB3FC1"/>
    <w:rsid w:val="00AB508D"/>
    <w:rsid w:val="00AD3E25"/>
    <w:rsid w:val="00AD5DE1"/>
    <w:rsid w:val="00AF00EF"/>
    <w:rsid w:val="00B03FE2"/>
    <w:rsid w:val="00B22AF4"/>
    <w:rsid w:val="00B25E1C"/>
    <w:rsid w:val="00B27F12"/>
    <w:rsid w:val="00B64C5B"/>
    <w:rsid w:val="00B6663B"/>
    <w:rsid w:val="00B70252"/>
    <w:rsid w:val="00B8633A"/>
    <w:rsid w:val="00B9326E"/>
    <w:rsid w:val="00BF0BA3"/>
    <w:rsid w:val="00C16827"/>
    <w:rsid w:val="00C34253"/>
    <w:rsid w:val="00C50769"/>
    <w:rsid w:val="00C56EF7"/>
    <w:rsid w:val="00C571B9"/>
    <w:rsid w:val="00C65F36"/>
    <w:rsid w:val="00C67C42"/>
    <w:rsid w:val="00C866F8"/>
    <w:rsid w:val="00C92912"/>
    <w:rsid w:val="00CC1FD6"/>
    <w:rsid w:val="00CD495C"/>
    <w:rsid w:val="00CE42A9"/>
    <w:rsid w:val="00CE7E6A"/>
    <w:rsid w:val="00CF331E"/>
    <w:rsid w:val="00D04C20"/>
    <w:rsid w:val="00D0578A"/>
    <w:rsid w:val="00D23CFC"/>
    <w:rsid w:val="00D24EF3"/>
    <w:rsid w:val="00D44FE0"/>
    <w:rsid w:val="00D54A66"/>
    <w:rsid w:val="00D57641"/>
    <w:rsid w:val="00D77494"/>
    <w:rsid w:val="00D77CE7"/>
    <w:rsid w:val="00D90C0E"/>
    <w:rsid w:val="00DA12F0"/>
    <w:rsid w:val="00DC491A"/>
    <w:rsid w:val="00DC7373"/>
    <w:rsid w:val="00E13E4F"/>
    <w:rsid w:val="00E17483"/>
    <w:rsid w:val="00E21D8A"/>
    <w:rsid w:val="00E268C9"/>
    <w:rsid w:val="00E31730"/>
    <w:rsid w:val="00E50037"/>
    <w:rsid w:val="00E60BDB"/>
    <w:rsid w:val="00E61032"/>
    <w:rsid w:val="00EA323A"/>
    <w:rsid w:val="00EA388A"/>
    <w:rsid w:val="00EC47B1"/>
    <w:rsid w:val="00EC56B6"/>
    <w:rsid w:val="00EF4635"/>
    <w:rsid w:val="00F152F4"/>
    <w:rsid w:val="00F1595D"/>
    <w:rsid w:val="00F20123"/>
    <w:rsid w:val="00F208D5"/>
    <w:rsid w:val="00F3310B"/>
    <w:rsid w:val="00F349B0"/>
    <w:rsid w:val="00F3755E"/>
    <w:rsid w:val="00F54FA1"/>
    <w:rsid w:val="00F719F5"/>
    <w:rsid w:val="00F816E7"/>
    <w:rsid w:val="00FA568D"/>
    <w:rsid w:val="00FA6B04"/>
    <w:rsid w:val="00FB0F70"/>
    <w:rsid w:val="00FB5236"/>
    <w:rsid w:val="00FB7069"/>
    <w:rsid w:val="00FB7395"/>
    <w:rsid w:val="00FD6F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72A79C"/>
  <w15:chartTrackingRefBased/>
  <w15:docId w15:val="{73358FD0-0356-40AF-9BB3-0384612CB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tabs>
        <w:tab w:val="left" w:pos="504"/>
        <w:tab w:val="left" w:pos="936"/>
        <w:tab w:val="left" w:pos="1440"/>
        <w:tab w:val="left" w:pos="1944"/>
        <w:tab w:val="left" w:pos="2462"/>
        <w:tab w:val="left" w:pos="3053"/>
      </w:tabs>
      <w:spacing w:line="360" w:lineRule="auto"/>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lear" w:pos="504"/>
        <w:tab w:val="clear" w:pos="936"/>
        <w:tab w:val="clear" w:pos="1440"/>
        <w:tab w:val="clear" w:pos="1944"/>
        <w:tab w:val="clear" w:pos="2462"/>
        <w:tab w:val="clear" w:pos="3053"/>
      </w:tabs>
      <w:jc w:val="right"/>
    </w:pPr>
  </w:style>
  <w:style w:type="paragraph" w:customStyle="1" w:styleId="Single">
    <w:name w:val="Single"/>
    <w:basedOn w:val="Normal"/>
    <w:pPr>
      <w:widowControl/>
      <w:spacing w:line="240" w:lineRule="auto"/>
    </w:pPr>
  </w:style>
  <w:style w:type="paragraph" w:customStyle="1" w:styleId="Title-Table">
    <w:name w:val="Title-Table"/>
    <w:basedOn w:val="Normal"/>
    <w:pPr>
      <w:tabs>
        <w:tab w:val="clear" w:pos="504"/>
        <w:tab w:val="clear" w:pos="936"/>
        <w:tab w:val="clear" w:pos="1440"/>
        <w:tab w:val="clear" w:pos="1944"/>
        <w:tab w:val="clear" w:pos="2462"/>
        <w:tab w:val="clear" w:pos="3053"/>
      </w:tabs>
      <w:suppressAutoHyphens/>
      <w:spacing w:line="432" w:lineRule="exact"/>
    </w:pPr>
    <w:rPr>
      <w:snapToGrid w:val="0"/>
    </w:rPr>
  </w:style>
  <w:style w:type="paragraph" w:styleId="Footer">
    <w:name w:val="footer"/>
    <w:basedOn w:val="Normal"/>
    <w:pPr>
      <w:tabs>
        <w:tab w:val="clear" w:pos="504"/>
        <w:tab w:val="clear" w:pos="936"/>
        <w:tab w:val="clear" w:pos="1440"/>
        <w:tab w:val="clear" w:pos="1944"/>
        <w:tab w:val="clear" w:pos="2462"/>
        <w:tab w:val="clear" w:pos="3053"/>
        <w:tab w:val="center" w:pos="4320"/>
        <w:tab w:val="right" w:pos="8640"/>
      </w:tabs>
    </w:pPr>
  </w:style>
  <w:style w:type="paragraph" w:styleId="Title">
    <w:name w:val="Title"/>
    <w:basedOn w:val="Normal"/>
    <w:qFormat/>
    <w:pPr>
      <w:jc w:val="center"/>
    </w:pPr>
    <w:rPr>
      <w:b/>
    </w:rPr>
  </w:style>
  <w:style w:type="paragraph" w:customStyle="1" w:styleId="Normal-bill-sig">
    <w:name w:val="Normal-bill-sig"/>
    <w:basedOn w:val="Normal"/>
    <w:pPr>
      <w:widowControl/>
      <w:tabs>
        <w:tab w:val="left" w:pos="3888"/>
        <w:tab w:val="left" w:pos="4392"/>
      </w:tabs>
      <w:spacing w:line="240" w:lineRule="auto"/>
    </w:pPr>
  </w:style>
  <w:style w:type="character" w:styleId="LineNumber">
    <w:name w:val="line number"/>
    <w:basedOn w:val="DefaultParagraphFont"/>
  </w:style>
  <w:style w:type="paragraph" w:styleId="BalloonText">
    <w:name w:val="Balloon Text"/>
    <w:basedOn w:val="Normal"/>
    <w:semiHidden/>
    <w:rsid w:val="00A71B24"/>
    <w:rPr>
      <w:rFonts w:ascii="Tahoma" w:hAnsi="Tahoma" w:cs="Tahoma"/>
      <w:sz w:val="16"/>
      <w:szCs w:val="16"/>
    </w:rPr>
  </w:style>
  <w:style w:type="paragraph" w:customStyle="1" w:styleId="TableParagraph">
    <w:name w:val="Table Paragraph"/>
    <w:basedOn w:val="Normal"/>
    <w:uiPriority w:val="1"/>
    <w:qFormat/>
    <w:rsid w:val="00CD495C"/>
    <w:pPr>
      <w:tabs>
        <w:tab w:val="clear" w:pos="504"/>
        <w:tab w:val="clear" w:pos="936"/>
        <w:tab w:val="clear" w:pos="1440"/>
        <w:tab w:val="clear" w:pos="1944"/>
        <w:tab w:val="clear" w:pos="2462"/>
        <w:tab w:val="clear" w:pos="3053"/>
      </w:tabs>
      <w:autoSpaceDE w:val="0"/>
      <w:autoSpaceDN w:val="0"/>
      <w:spacing w:line="240" w:lineRule="auto"/>
    </w:pPr>
    <w:rPr>
      <w:sz w:val="22"/>
      <w:szCs w:val="22"/>
    </w:rPr>
  </w:style>
  <w:style w:type="table" w:styleId="TableGrid">
    <w:name w:val="Table Grid"/>
    <w:basedOn w:val="TableNormal"/>
    <w:rsid w:val="005572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C5E64"/>
    <w:rPr>
      <w:sz w:val="24"/>
    </w:rPr>
  </w:style>
  <w:style w:type="paragraph" w:styleId="ListParagraph">
    <w:name w:val="List Paragraph"/>
    <w:basedOn w:val="Normal"/>
    <w:uiPriority w:val="34"/>
    <w:qFormat/>
    <w:rsid w:val="002C11BF"/>
    <w:pPr>
      <w:ind w:left="720"/>
      <w:contextualSpacing/>
    </w:pPr>
  </w:style>
  <w:style w:type="character" w:styleId="CommentReference">
    <w:name w:val="annotation reference"/>
    <w:basedOn w:val="DefaultParagraphFont"/>
    <w:rsid w:val="00D57641"/>
    <w:rPr>
      <w:sz w:val="16"/>
      <w:szCs w:val="16"/>
    </w:rPr>
  </w:style>
  <w:style w:type="paragraph" w:styleId="CommentText">
    <w:name w:val="annotation text"/>
    <w:basedOn w:val="Normal"/>
    <w:link w:val="CommentTextChar"/>
    <w:rsid w:val="00D57641"/>
    <w:pPr>
      <w:spacing w:line="240" w:lineRule="auto"/>
    </w:pPr>
    <w:rPr>
      <w:sz w:val="20"/>
    </w:rPr>
  </w:style>
  <w:style w:type="character" w:customStyle="1" w:styleId="CommentTextChar">
    <w:name w:val="Comment Text Char"/>
    <w:basedOn w:val="DefaultParagraphFont"/>
    <w:link w:val="CommentText"/>
    <w:rsid w:val="00D57641"/>
  </w:style>
  <w:style w:type="paragraph" w:styleId="CommentSubject">
    <w:name w:val="annotation subject"/>
    <w:basedOn w:val="CommentText"/>
    <w:next w:val="CommentText"/>
    <w:link w:val="CommentSubjectChar"/>
    <w:rsid w:val="00D57641"/>
    <w:rPr>
      <w:b/>
      <w:bCs/>
    </w:rPr>
  </w:style>
  <w:style w:type="character" w:customStyle="1" w:styleId="CommentSubjectChar">
    <w:name w:val="Comment Subject Char"/>
    <w:basedOn w:val="CommentTextChar"/>
    <w:link w:val="CommentSubject"/>
    <w:rsid w:val="00D5764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2140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e5dc8e7-6ecb-4abf-9ca3-81dfbc080b36}" enabled="1" method="Standard" siteId="{4146bdda-ddc1-4d2a-a1b2-1a64cc3c837b}" removed="0"/>
</clbl:labelList>
</file>

<file path=docProps/app.xml><?xml version="1.0" encoding="utf-8"?>
<Properties xmlns="http://schemas.openxmlformats.org/officeDocument/2006/extended-properties" xmlns:vt="http://schemas.openxmlformats.org/officeDocument/2006/docPropsVTypes">
  <Template>Normal</Template>
  <TotalTime>12</TotalTime>
  <Pages>9</Pages>
  <Words>2391</Words>
  <Characters>12476</Characters>
  <Application>Microsoft Office Word</Application>
  <DocSecurity>0</DocSecurity>
  <Lines>413</Lines>
  <Paragraphs>272</Paragraphs>
  <ScaleCrop>false</ScaleCrop>
  <HeadingPairs>
    <vt:vector size="2" baseType="variant">
      <vt:variant>
        <vt:lpstr>Title</vt:lpstr>
      </vt:variant>
      <vt:variant>
        <vt:i4>1</vt:i4>
      </vt:variant>
    </vt:vector>
  </HeadingPairs>
  <TitlesOfParts>
    <vt:vector size="1" baseType="lpstr">
      <vt:lpstr>COUNTY COUNCIL OF PRINCE GEORGE'S COUNTY, MARYLAND</vt:lpstr>
    </vt:vector>
  </TitlesOfParts>
  <Company>PG County Government</Company>
  <LinksUpToDate>false</LinksUpToDate>
  <CharactersWithSpaces>16750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COUNTY COUNCIL OF PRINCE GEORGE'S COUNTY, MARYLAND</dc:title>
  <dc:subject/>
  <dc:creator>PGCOUNTY USER</dc:creator>
  <cp:keywords/>
  <dc:description/>
  <cp:lastModifiedBy>Moses, Leonard D.</cp:lastModifiedBy>
  <cp:revision>10</cp:revision>
  <cp:lastPrinted>2008-12-10T14:41:00Z</cp:lastPrinted>
  <dcterms:created xsi:type="dcterms:W3CDTF">2026-05-19T11:59:00Z</dcterms:created>
  <dcterms:modified xsi:type="dcterms:W3CDTF">2026-06-25T00:23:00Z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80708aa9-dba7-4f47-bc3e-5665856e8f1e</vt:lpwstr>
  </property>
</Properties>
</file>