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B86B" w14:textId="77777777" w:rsidR="00723A55" w:rsidRDefault="00723A55" w:rsidP="002A0E00">
      <w:pPr>
        <w:pStyle w:val="Title"/>
        <w:suppressLineNumbers/>
      </w:pPr>
      <w:r>
        <w:t>COUNTY COUNCIL OF PRINCE GEORGE'S COUNTY, MARYLAND</w:t>
      </w:r>
    </w:p>
    <w:p w14:paraId="21C897A5" w14:textId="19134FCB" w:rsidR="00723A55" w:rsidRDefault="00891916" w:rsidP="002A0E00">
      <w:pPr>
        <w:suppressLineNumbers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7C0F945" wp14:editId="6A86F713">
                <wp:simplePos x="0" y="0"/>
                <wp:positionH relativeFrom="column">
                  <wp:posOffset>7223760</wp:posOffset>
                </wp:positionH>
                <wp:positionV relativeFrom="paragraph">
                  <wp:posOffset>185420</wp:posOffset>
                </wp:positionV>
                <wp:extent cx="91440" cy="91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DD20A" w14:textId="77777777" w:rsidR="00723A55" w:rsidRDefault="00723A55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0F9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8.8pt;margin-top:14.6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TkCgIAACgEAAAOAAAAZHJzL2Uyb0RvYy54bWysU1GP0zAMfkfiP0R5Z92mDY5q3enYMYR0&#10;HEgHPyBN0zYijYOTrR2/Hift7aYDXhB5iOzY+Wx/tjfXQ2fYUaHXYAu+mM05U1ZCpW1T8G9f96+u&#10;OPNB2EoYsKrgJ+X59fbli03vcrWEFkylkBGI9XnvCt6G4PIs87JVnfAzcMqSsQbsRCAVm6xC0RN6&#10;Z7LlfP466wErhyCV9/R6Oxr5NuHXtZLhc117FZgpOOUW0o3pLuOdbTcib1C4VsspDfEPWXRCWwp6&#10;hroVQbAD6t+gOi0RPNRhJqHLoK61VKkGqmYxf1bNQyucSrUQOd6dafL/D1beHx/cF2RheAcDNTAV&#10;4d0dyO+eWdi1wjbqBhH6VomKAi8iZVnvfD59jVT73EeQsv8EFTVZHAIkoKHGLrJCdTJCpwaczqSr&#10;ITBJj28XqxUZJFlGMeKL/PGrQx8+KOhYFAqO1NEELY53Poyujy4xkgejq702JinYlDuD7Cio+/t0&#10;UvbP3IxlPQVfL9dj9X+FmKfzJ4hOBxpjo7uCX52dRB45e2+rNGRBaDPKVJ2xE4mRt5HBMJQDOUYy&#10;S6hORCfCOK60XiS0gD8562lUC+5/HAQqzsxHSy2ZGAxJWa3fLIlOvLSUlxZhJUEVPHA2irsw7sPB&#10;oW5aijQOgYUbamOtE8lPWU150zimNk2rE+f9Uk9eTwu+/QUAAP//AwBQSwMEFAAGAAgAAAAhAKIk&#10;W/jhAAAACwEAAA8AAABkcnMvZG93bnJldi54bWxMj8tOwzAQRfdI/IM1SGwQdR4lbUOcCiGBYAdt&#10;BVs3niYR9jjYbhr+HncFy6s5unNutZ6MZiM631sSkM4SYEiNVT21Anbbp9slMB8kKaktoYAf9LCu&#10;Ly8qWSp7onccN6FlsYR8KQV0IQwl577p0Eg/swNSvB2sMzLE6FqunDzFcqN5liQFN7Kn+KGTAz52&#10;2HxtjkbAcv4yfvrX/O2jKQ56FW4W4/O3E+L6anq4BxZwCn8wnPWjOtTRaW+PpDzTMaf5ooisgGyV&#10;ATsT6V0W5+0FzPMCeF3x/xvqXwAAAP//AwBQSwECLQAUAAYACAAAACEAtoM4kv4AAADhAQAAEwAA&#10;AAAAAAAAAAAAAAAAAAAAW0NvbnRlbnRfVHlwZXNdLnhtbFBLAQItABQABgAIAAAAIQA4/SH/1gAA&#10;AJQBAAALAAAAAAAAAAAAAAAAAC8BAABfcmVscy8ucmVsc1BLAQItABQABgAIAAAAIQASzOTkCgIA&#10;ACgEAAAOAAAAAAAAAAAAAAAAAC4CAABkcnMvZTJvRG9jLnhtbFBLAQItABQABgAIAAAAIQCiJFv4&#10;4QAAAAsBAAAPAAAAAAAAAAAAAAAAAGQEAABkcnMvZG93bnJldi54bWxQSwUGAAAAAAQABADzAAAA&#10;cgUAAAAA&#10;" o:allowincell="f">
                <v:textbox>
                  <w:txbxContent>
                    <w:p w14:paraId="07CDD20A" w14:textId="77777777" w:rsidR="00723A55" w:rsidRDefault="00723A55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202</w:t>
      </w:r>
      <w:r w:rsidR="004938EA">
        <w:rPr>
          <w:b/>
        </w:rPr>
        <w:t>6</w:t>
      </w:r>
      <w:r w:rsidR="00723A55">
        <w:rPr>
          <w:b/>
        </w:rPr>
        <w:t xml:space="preserve"> Legislative Session</w:t>
      </w:r>
    </w:p>
    <w:p w14:paraId="6B569BF0" w14:textId="77777777" w:rsidR="007B485A" w:rsidRDefault="002E6FD4" w:rsidP="007B485A">
      <w:pPr>
        <w:suppressLineNumbers/>
        <w:rPr>
          <w:bCs/>
        </w:rPr>
      </w:pPr>
      <w:r>
        <w:rPr>
          <w:bCs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90"/>
        <w:gridCol w:w="94"/>
        <w:gridCol w:w="536"/>
        <w:gridCol w:w="6930"/>
        <w:gridCol w:w="8"/>
      </w:tblGrid>
      <w:tr w:rsidR="007456EF" w:rsidRPr="007456EF" w14:paraId="48555240" w14:textId="77777777">
        <w:trPr>
          <w:trHeight w:val="440"/>
        </w:trPr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7F5C9" w14:textId="77777777" w:rsidR="007456EF" w:rsidRPr="007456EF" w:rsidRDefault="007456EF" w:rsidP="007672AF">
            <w:pPr>
              <w:suppressLineNumbers/>
              <w:spacing w:line="240" w:lineRule="auto"/>
              <w:rPr>
                <w:bCs/>
              </w:rPr>
            </w:pPr>
            <w:r w:rsidRPr="007456EF">
              <w:rPr>
                <w:bCs/>
              </w:rPr>
              <w:t>Resolution No.</w:t>
            </w:r>
          </w:p>
        </w:tc>
        <w:tc>
          <w:tcPr>
            <w:tcW w:w="74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FCEE77" w14:textId="321F430F" w:rsidR="007456EF" w:rsidRPr="007456EF" w:rsidRDefault="007456EF" w:rsidP="007672AF">
            <w:pPr>
              <w:suppressLineNumbers/>
              <w:spacing w:line="240" w:lineRule="auto"/>
              <w:rPr>
                <w:bCs/>
              </w:rPr>
            </w:pPr>
            <w:r w:rsidRPr="007456EF">
              <w:rPr>
                <w:bCs/>
              </w:rPr>
              <w:tab/>
            </w:r>
            <w:r w:rsidRPr="007456EF">
              <w:rPr>
                <w:bCs/>
              </w:rPr>
              <w:tab/>
            </w:r>
            <w:r w:rsidRPr="007456EF">
              <w:rPr>
                <w:bCs/>
              </w:rPr>
              <w:tab/>
            </w:r>
            <w:r>
              <w:rPr>
                <w:bCs/>
              </w:rPr>
              <w:t xml:space="preserve">          </w:t>
            </w:r>
            <w:r w:rsidR="002A7965">
              <w:rPr>
                <w:bCs/>
              </w:rPr>
              <w:t xml:space="preserve"> </w:t>
            </w:r>
            <w:r w:rsidRPr="007456EF">
              <w:rPr>
                <w:bCs/>
              </w:rPr>
              <w:t>CR-</w:t>
            </w:r>
            <w:r w:rsidR="007672AF">
              <w:rPr>
                <w:bCs/>
              </w:rPr>
              <w:t>056</w:t>
            </w:r>
            <w:r w:rsidRPr="007456EF">
              <w:rPr>
                <w:bCs/>
              </w:rPr>
              <w:t>-2026</w:t>
            </w:r>
          </w:p>
        </w:tc>
      </w:tr>
      <w:tr w:rsidR="007456EF" w:rsidRPr="007456EF" w14:paraId="4BF0C300" w14:textId="77777777">
        <w:trPr>
          <w:gridAfter w:val="1"/>
          <w:wAfter w:w="8" w:type="dxa"/>
          <w:trHeight w:val="4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14761" w14:textId="77777777" w:rsidR="007456EF" w:rsidRPr="007456EF" w:rsidRDefault="007456EF" w:rsidP="007456EF">
            <w:pPr>
              <w:suppressLineNumbers/>
              <w:rPr>
                <w:bCs/>
              </w:rPr>
            </w:pPr>
            <w:r w:rsidRPr="007456EF">
              <w:rPr>
                <w:bCs/>
              </w:rPr>
              <w:t>Proposed by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F5C1DD1" w14:textId="77777777" w:rsidR="007456EF" w:rsidRPr="007456EF" w:rsidRDefault="007456EF" w:rsidP="007672AF">
            <w:pPr>
              <w:suppressLineNumbers/>
              <w:spacing w:line="240" w:lineRule="auto"/>
              <w:rPr>
                <w:bCs/>
              </w:rPr>
            </w:pPr>
            <w:r w:rsidRPr="007456EF">
              <w:rPr>
                <w:bCs/>
              </w:rPr>
              <w:t xml:space="preserve">                              Council Chair Oriadha</w:t>
            </w:r>
          </w:p>
        </w:tc>
      </w:tr>
      <w:tr w:rsidR="007456EF" w:rsidRPr="007456EF" w14:paraId="7F496A06" w14:textId="77777777">
        <w:trPr>
          <w:gridAfter w:val="1"/>
          <w:wAfter w:w="8" w:type="dxa"/>
          <w:trHeight w:val="44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5BC4D" w14:textId="77777777" w:rsidR="007456EF" w:rsidRPr="007456EF" w:rsidRDefault="007456EF" w:rsidP="007672AF">
            <w:pPr>
              <w:suppressLineNumbers/>
              <w:spacing w:line="240" w:lineRule="auto"/>
              <w:rPr>
                <w:bCs/>
              </w:rPr>
            </w:pPr>
            <w:r w:rsidRPr="007456EF">
              <w:rPr>
                <w:bCs/>
              </w:rPr>
              <w:t>Introduced by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5C5FE" w14:textId="77777777" w:rsidR="007456EF" w:rsidRPr="007456EF" w:rsidRDefault="007456EF" w:rsidP="007672AF">
            <w:pPr>
              <w:suppressLineNumbers/>
              <w:spacing w:line="240" w:lineRule="auto"/>
              <w:rPr>
                <w:bCs/>
              </w:rPr>
            </w:pPr>
          </w:p>
        </w:tc>
      </w:tr>
      <w:tr w:rsidR="007456EF" w:rsidRPr="007456EF" w14:paraId="1FC09CAE" w14:textId="77777777">
        <w:trPr>
          <w:gridAfter w:val="1"/>
          <w:wAfter w:w="8" w:type="dxa"/>
          <w:trHeight w:val="44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576B2" w14:textId="77777777" w:rsidR="007456EF" w:rsidRPr="007456EF" w:rsidRDefault="007456EF" w:rsidP="007672AF">
            <w:pPr>
              <w:suppressLineNumbers/>
              <w:spacing w:line="240" w:lineRule="auto"/>
              <w:rPr>
                <w:bCs/>
              </w:rPr>
            </w:pPr>
            <w:r w:rsidRPr="007456EF">
              <w:rPr>
                <w:bCs/>
              </w:rPr>
              <w:t>Co-Sponsors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B5750B9" w14:textId="77777777" w:rsidR="007456EF" w:rsidRPr="007456EF" w:rsidRDefault="007456EF" w:rsidP="007672AF">
            <w:pPr>
              <w:suppressLineNumbers/>
              <w:spacing w:line="240" w:lineRule="auto"/>
              <w:rPr>
                <w:bCs/>
              </w:rPr>
            </w:pPr>
          </w:p>
        </w:tc>
      </w:tr>
      <w:tr w:rsidR="007456EF" w:rsidRPr="007456EF" w14:paraId="4EDF2999" w14:textId="77777777">
        <w:trPr>
          <w:gridAfter w:val="1"/>
          <w:wAfter w:w="8" w:type="dxa"/>
          <w:trHeight w:val="440"/>
        </w:trPr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78006" w14:textId="77777777" w:rsidR="007456EF" w:rsidRPr="007456EF" w:rsidRDefault="007456EF" w:rsidP="007672AF">
            <w:pPr>
              <w:suppressLineNumbers/>
              <w:spacing w:line="240" w:lineRule="auto"/>
              <w:rPr>
                <w:bCs/>
              </w:rPr>
            </w:pPr>
            <w:r w:rsidRPr="007456EF">
              <w:rPr>
                <w:bCs/>
              </w:rPr>
              <w:t>Date of Introduction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1074497" w14:textId="18F8318E" w:rsidR="007456EF" w:rsidRPr="007456EF" w:rsidRDefault="007456EF" w:rsidP="007672AF">
            <w:pPr>
              <w:suppressLineNumbers/>
              <w:spacing w:line="240" w:lineRule="auto"/>
              <w:rPr>
                <w:bCs/>
              </w:rPr>
            </w:pPr>
            <w:r w:rsidRPr="007456EF">
              <w:rPr>
                <w:bCs/>
              </w:rPr>
              <w:tab/>
            </w:r>
            <w:r w:rsidRPr="007456EF">
              <w:rPr>
                <w:bCs/>
              </w:rPr>
              <w:tab/>
            </w:r>
            <w:r>
              <w:rPr>
                <w:bCs/>
              </w:rPr>
              <w:t xml:space="preserve">        May 26, 2026</w:t>
            </w:r>
          </w:p>
        </w:tc>
      </w:tr>
    </w:tbl>
    <w:p w14:paraId="4C3DD144" w14:textId="7CF50964" w:rsidR="00E544CF" w:rsidRDefault="00FB42CA" w:rsidP="00E544CF">
      <w:pPr>
        <w:suppressLineNumbers/>
        <w:rPr>
          <w:bCs/>
        </w:rPr>
      </w:pPr>
      <w:r w:rsidRPr="00FB42CA">
        <w:rPr>
          <w:bCs/>
        </w:rPr>
        <w:tab/>
      </w:r>
    </w:p>
    <w:p w14:paraId="339A1118" w14:textId="0829F237" w:rsidR="00723A55" w:rsidRDefault="00723A55" w:rsidP="00E544CF">
      <w:pPr>
        <w:suppressLineNumbers/>
        <w:jc w:val="center"/>
        <w:rPr>
          <w:b/>
        </w:rPr>
      </w:pPr>
      <w:r>
        <w:rPr>
          <w:b/>
        </w:rPr>
        <w:t>CHARTER AMENDMENT</w:t>
      </w:r>
    </w:p>
    <w:p w14:paraId="64D68735" w14:textId="2ACD5784" w:rsidR="00F97E76" w:rsidRDefault="00F97E76" w:rsidP="00E544CF">
      <w:pPr>
        <w:suppressLineNumbers/>
        <w:jc w:val="center"/>
        <w:rPr>
          <w:b/>
        </w:rPr>
      </w:pPr>
      <w:r>
        <w:rPr>
          <w:b/>
        </w:rPr>
        <w:t>RESOLUTION</w:t>
      </w:r>
    </w:p>
    <w:p w14:paraId="388E81E3" w14:textId="7FBB6BFA" w:rsidR="00723A55" w:rsidRDefault="00723A55">
      <w:r>
        <w:t>A</w:t>
      </w:r>
      <w:r w:rsidR="00F53B9D">
        <w:t xml:space="preserve"> RESOLUTION </w:t>
      </w:r>
      <w:r>
        <w:t>concerning</w:t>
      </w:r>
    </w:p>
    <w:p w14:paraId="4E19B5D5" w14:textId="6F2C692F" w:rsidR="00723A55" w:rsidRDefault="00723A55">
      <w:pPr>
        <w:jc w:val="center"/>
      </w:pPr>
      <w:r>
        <w:t xml:space="preserve">Amendment of Section </w:t>
      </w:r>
      <w:r w:rsidR="009208A0">
        <w:t>602</w:t>
      </w:r>
      <w:r>
        <w:t>, Charter of Prince George's County</w:t>
      </w:r>
    </w:p>
    <w:p w14:paraId="4B619A73" w14:textId="7D2788AA" w:rsidR="00723A55" w:rsidRDefault="00723A55" w:rsidP="00C35EDF">
      <w:pPr>
        <w:jc w:val="both"/>
      </w:pPr>
      <w:r>
        <w:t xml:space="preserve">For the purpose of proposing an amendment to Section </w:t>
      </w:r>
      <w:r w:rsidR="009208A0">
        <w:t>602</w:t>
      </w:r>
      <w:r w:rsidRPr="00921262">
        <w:t xml:space="preserve"> </w:t>
      </w:r>
      <w:r>
        <w:t xml:space="preserve">of the Charter of Prince George's County to </w:t>
      </w:r>
      <w:r w:rsidR="005F623D" w:rsidRPr="001F3D6F">
        <w:t>grant the County Purchasing Agent full signature authority to execute</w:t>
      </w:r>
      <w:r w:rsidR="00424AEB" w:rsidRPr="001F3D6F">
        <w:t xml:space="preserve"> all contracts, agreements, and purchase orders</w:t>
      </w:r>
      <w:r w:rsidR="00FC02BE" w:rsidRPr="001F3D6F">
        <w:t>;</w:t>
      </w:r>
      <w:r w:rsidR="00DE48CC" w:rsidRPr="001F3D6F">
        <w:t xml:space="preserve"> </w:t>
      </w:r>
      <w:r w:rsidR="00552A0D">
        <w:t xml:space="preserve">to </w:t>
      </w:r>
      <w:r w:rsidR="00DE48CC" w:rsidRPr="001F3D6F">
        <w:t>remove the reference</w:t>
      </w:r>
      <w:r w:rsidR="00F40C6D" w:rsidRPr="001F3D6F">
        <w:t xml:space="preserve"> to the</w:t>
      </w:r>
      <w:r w:rsidR="000533D5" w:rsidRPr="001F3D6F">
        <w:t xml:space="preserve"> disposition of </w:t>
      </w:r>
      <w:r w:rsidR="0089400B" w:rsidRPr="001F3D6F">
        <w:t xml:space="preserve">certain </w:t>
      </w:r>
      <w:r w:rsidR="00682256" w:rsidRPr="001F3D6F">
        <w:t>supplies</w:t>
      </w:r>
      <w:r w:rsidR="00874E33" w:rsidRPr="001F3D6F">
        <w:t>,</w:t>
      </w:r>
      <w:r w:rsidR="00682256" w:rsidRPr="001F3D6F">
        <w:t xml:space="preserve"> materials and equipment</w:t>
      </w:r>
      <w:r w:rsidR="00874E33" w:rsidRPr="001F3D6F">
        <w:t>;</w:t>
      </w:r>
      <w:r w:rsidR="000C2C69" w:rsidRPr="001F3D6F">
        <w:t xml:space="preserve"> </w:t>
      </w:r>
      <w:r w:rsidR="000C32DB">
        <w:t>to provide f</w:t>
      </w:r>
      <w:r w:rsidR="000C2C69" w:rsidRPr="001F3D6F">
        <w:t xml:space="preserve">or </w:t>
      </w:r>
      <w:r w:rsidR="00AA74C8" w:rsidRPr="001F3D6F">
        <w:t>programs involving joint or cooperative purchasing with other</w:t>
      </w:r>
      <w:r w:rsidR="00FD2378" w:rsidRPr="001F3D6F">
        <w:t xml:space="preserve"> public entities</w:t>
      </w:r>
      <w:r w:rsidR="006850D0" w:rsidRPr="001F3D6F">
        <w:t>;</w:t>
      </w:r>
      <w:r w:rsidR="00FD2378" w:rsidRPr="001F3D6F">
        <w:t xml:space="preserve"> and generally r</w:t>
      </w:r>
      <w:r w:rsidR="00022109" w:rsidRPr="001F3D6F">
        <w:t>egarding County procurement.</w:t>
      </w:r>
    </w:p>
    <w:p w14:paraId="7A6F0118" w14:textId="77777777" w:rsidR="00723A55" w:rsidRDefault="00723A55">
      <w:r>
        <w:t>BY proposing an amendment to:</w:t>
      </w:r>
    </w:p>
    <w:p w14:paraId="0F89F553" w14:textId="03AE9135" w:rsidR="00723A55" w:rsidRDefault="00723A55">
      <w:pPr>
        <w:ind w:firstLine="2462"/>
      </w:pPr>
      <w:r>
        <w:t xml:space="preserve">Section </w:t>
      </w:r>
      <w:r w:rsidR="009208A0">
        <w:t>602</w:t>
      </w:r>
      <w:r w:rsidRPr="009208A0">
        <w:t>,</w:t>
      </w:r>
    </w:p>
    <w:p w14:paraId="3A953184" w14:textId="77777777" w:rsidR="00723A55" w:rsidRDefault="00723A55">
      <w:pPr>
        <w:ind w:firstLine="2462"/>
      </w:pPr>
      <w:r>
        <w:t xml:space="preserve">Charter of </w:t>
      </w:r>
      <w:smartTag w:uri="urn:schemas-microsoft-com:office:smarttags" w:element="PlaceType">
        <w:r>
          <w:t>Prince George</w:t>
        </w:r>
      </w:smartTag>
      <w:r>
        <w:t xml:space="preserve">'s County, </w:t>
      </w:r>
      <w:smartTag w:uri="urn:schemas-microsoft-com:office:smarttags" w:element="State">
        <w:smartTag w:uri="urn:schemas-microsoft-com:office:smarttags" w:element="PlaceName">
          <w:r>
            <w:t>Maryland</w:t>
          </w:r>
        </w:smartTag>
      </w:smartTag>
      <w:r>
        <w:t>.</w:t>
      </w:r>
    </w:p>
    <w:p w14:paraId="08996FEB" w14:textId="11079EDB" w:rsidR="00723A55" w:rsidRDefault="00723A55" w:rsidP="00FC5DDA">
      <w:pPr>
        <w:jc w:val="both"/>
      </w:pPr>
      <w:r>
        <w:tab/>
        <w:t xml:space="preserve">SECTION 1.  </w:t>
      </w:r>
      <w:r w:rsidR="000E383C">
        <w:t xml:space="preserve">NOW, THEREFORE, </w:t>
      </w:r>
      <w:r>
        <w:t xml:space="preserve">BE IT </w:t>
      </w:r>
      <w:r w:rsidR="00F15B39">
        <w:t xml:space="preserve">RESOLVED </w:t>
      </w:r>
      <w:r>
        <w:t xml:space="preserve">by the County Council of Prince George's County, Maryland, that the following amendment to Section </w:t>
      </w:r>
      <w:r w:rsidR="009208A0">
        <w:t>602</w:t>
      </w:r>
      <w:r>
        <w:t>, Charter of Prince George's County, Maryland, is hereby proposed:</w:t>
      </w:r>
    </w:p>
    <w:p w14:paraId="1E953346" w14:textId="76A9B48B" w:rsidR="00F42498" w:rsidRPr="00AE52B0" w:rsidRDefault="00F42498" w:rsidP="00AE52B0">
      <w:pPr>
        <w:jc w:val="center"/>
        <w:rPr>
          <w:b/>
          <w:bCs/>
        </w:rPr>
      </w:pPr>
      <w:r w:rsidRPr="00AE52B0">
        <w:rPr>
          <w:b/>
          <w:bCs/>
        </w:rPr>
        <w:t>ARTICLE VI. PURCHASING.</w:t>
      </w:r>
    </w:p>
    <w:p w14:paraId="359A3AFE" w14:textId="77777777" w:rsidR="009208A0" w:rsidRPr="00AE52B0" w:rsidRDefault="009208A0" w:rsidP="00B83916">
      <w:pPr>
        <w:jc w:val="both"/>
        <w:rPr>
          <w:b/>
          <w:bCs/>
        </w:rPr>
      </w:pPr>
      <w:r w:rsidRPr="00AE52B0">
        <w:rPr>
          <w:b/>
          <w:bCs/>
        </w:rPr>
        <w:t>Section 602. - Duties of the County Purchasing Agent.</w:t>
      </w:r>
    </w:p>
    <w:p w14:paraId="54C1BDFF" w14:textId="425CF97C" w:rsidR="009208A0" w:rsidRDefault="009208A0" w:rsidP="00B83916">
      <w:pPr>
        <w:jc w:val="both"/>
      </w:pPr>
      <w:r>
        <w:t xml:space="preserve">The duties of the County Purchasing Agent shall include </w:t>
      </w:r>
      <w:r w:rsidRPr="007C5A2C">
        <w:rPr>
          <w:u w:val="single"/>
        </w:rPr>
        <w:t>full signature authority to execute all contracts, agreements, and purchase orders as well as</w:t>
      </w:r>
      <w:r>
        <w:t xml:space="preserve"> responsibility for: (1) [the] making [of] all purchases and  [the] contracting for all public work and services for which payment is to be made [out of] </w:t>
      </w:r>
      <w:r w:rsidRPr="007C5A2C">
        <w:rPr>
          <w:u w:val="single"/>
        </w:rPr>
        <w:t>from</w:t>
      </w:r>
      <w:r>
        <w:t xml:space="preserve"> County funds; (2) [the establishment] </w:t>
      </w:r>
      <w:r w:rsidRPr="007C5A2C">
        <w:rPr>
          <w:u w:val="single"/>
        </w:rPr>
        <w:t>establishing,</w:t>
      </w:r>
      <w:r>
        <w:t xml:space="preserve"> after consultation with the appropriate County officials, [of] specifications and standards for all supplies, material and </w:t>
      </w:r>
      <w:r>
        <w:lastRenderedPageBreak/>
        <w:t xml:space="preserve">equipment, and [the inspection of] </w:t>
      </w:r>
      <w:r w:rsidRPr="007C5A2C">
        <w:rPr>
          <w:u w:val="single"/>
        </w:rPr>
        <w:t>inspecting</w:t>
      </w:r>
      <w:r>
        <w:t xml:space="preserve"> all deliveries to [insure] </w:t>
      </w:r>
      <w:r w:rsidRPr="007C5A2C">
        <w:rPr>
          <w:u w:val="single"/>
        </w:rPr>
        <w:t>ensure</w:t>
      </w:r>
      <w:r w:rsidRPr="00C76E1C">
        <w:t xml:space="preserve"> </w:t>
      </w:r>
      <w:r>
        <w:t xml:space="preserve">compliance with such specifications and standards; (3) [the establishment and maintenance] </w:t>
      </w:r>
      <w:r w:rsidRPr="00EE5497">
        <w:rPr>
          <w:u w:val="single"/>
        </w:rPr>
        <w:t>establishing and maintaining</w:t>
      </w:r>
      <w:r>
        <w:t xml:space="preserve"> [of] a system of requisitions and receipts covering the furnishing of supplies, materials, and equipment to the various using agencies; (4) [the preparation] </w:t>
      </w:r>
      <w:r w:rsidRPr="00EE5497">
        <w:rPr>
          <w:u w:val="single"/>
        </w:rPr>
        <w:t>preparing</w:t>
      </w:r>
      <w:r>
        <w:t xml:space="preserve"> for legislative action [thereon] by the Council [of] reasonable rules and regulations governing emergency purchases, contracts, and services or material and equipment of an unusual or noncompetitive nature which shall not be subject to competitive bidding; and (5) [the sale or other disposition of surplus, old, and waste supplies, materials, and equipment or the transfer of same between using agencies; and (6)] [the conduct of] </w:t>
      </w:r>
      <w:r w:rsidRPr="00A97A81">
        <w:rPr>
          <w:u w:val="single"/>
        </w:rPr>
        <w:t>conducting</w:t>
      </w:r>
      <w:r>
        <w:t xml:space="preserve"> programs involving joint or cooperative purchasing with other public [jurisdictions] </w:t>
      </w:r>
      <w:r w:rsidRPr="00A97A81">
        <w:rPr>
          <w:u w:val="single"/>
        </w:rPr>
        <w:t>entities</w:t>
      </w:r>
      <w:r>
        <w:t>.</w:t>
      </w:r>
    </w:p>
    <w:p w14:paraId="73AD9D9E" w14:textId="03AE6768" w:rsidR="00723A55" w:rsidRDefault="00723A55" w:rsidP="00B83916">
      <w:pPr>
        <w:jc w:val="both"/>
      </w:pPr>
      <w:r>
        <w:tab/>
        <w:t>*                *                *                *                *                *                *                *                *</w:t>
      </w:r>
    </w:p>
    <w:p w14:paraId="7B36608C" w14:textId="76FA2F45" w:rsidR="00F86FCD" w:rsidRDefault="003F677E" w:rsidP="00B83916">
      <w:pPr>
        <w:jc w:val="both"/>
      </w:pPr>
      <w:r>
        <w:tab/>
      </w:r>
      <w:r w:rsidRPr="003F677E">
        <w:t xml:space="preserve">SECTION </w:t>
      </w:r>
      <w:r>
        <w:t>2</w:t>
      </w:r>
      <w:r w:rsidRPr="003F677E">
        <w:t xml:space="preserve">.  BE IT FURTHER </w:t>
      </w:r>
      <w:r w:rsidR="006D7E6D">
        <w:t xml:space="preserve">RESOLVED </w:t>
      </w:r>
      <w:r w:rsidRPr="003F677E">
        <w:t xml:space="preserve">that the provisions of this </w:t>
      </w:r>
      <w:r w:rsidR="00E32235">
        <w:t>R</w:t>
      </w:r>
      <w:r w:rsidR="00F8501B">
        <w:t xml:space="preserve">esolution </w:t>
      </w:r>
      <w:r w:rsidRPr="003F677E">
        <w:t xml:space="preserve">are hereby declared to be severable; and, in the event that any section, subsection, paragraph, subparagraph, sentence, clause, phrase, or word of this </w:t>
      </w:r>
      <w:r w:rsidR="00F8501B">
        <w:t>Resolution</w:t>
      </w:r>
      <w:r w:rsidRPr="003F677E">
        <w:t xml:space="preserve"> is declared invalid or unconstitutional by a court of competent jurisdiction, such invalidity or unconstitutionality shall not affect the remaining words, phrases, clauses, sentences, subparagraphs, paragraphs, subsections, or sections of this </w:t>
      </w:r>
      <w:r w:rsidR="00E32235">
        <w:t>Resolution</w:t>
      </w:r>
      <w:r w:rsidRPr="003F677E">
        <w:t>, since the same would have been enacted without the incorporation in this</w:t>
      </w:r>
      <w:r w:rsidR="00E32235">
        <w:t xml:space="preserve"> Resolution </w:t>
      </w:r>
      <w:r w:rsidRPr="003F677E">
        <w:t xml:space="preserve"> of any such invalid or unconstitutional word, phrase, clause, sentence, paragraph, subparagraph, subsection, or section.</w:t>
      </w:r>
    </w:p>
    <w:p w14:paraId="6684B09B" w14:textId="0E929228" w:rsidR="00723A55" w:rsidRDefault="00723A55" w:rsidP="00B83916">
      <w:pPr>
        <w:jc w:val="both"/>
      </w:pPr>
      <w:r>
        <w:tab/>
        <w:t xml:space="preserve">SECTION </w:t>
      </w:r>
      <w:r w:rsidR="00F86FCD">
        <w:t>3</w:t>
      </w:r>
      <w:r>
        <w:t xml:space="preserve">.  BE IT FURTHER </w:t>
      </w:r>
      <w:r w:rsidR="006D7E6D">
        <w:t xml:space="preserve">RESOLVED </w:t>
      </w:r>
      <w:r>
        <w:t xml:space="preserve">that a copy of this </w:t>
      </w:r>
      <w:r w:rsidR="000E2356">
        <w:t>Resolution</w:t>
      </w:r>
      <w:r>
        <w:t xml:space="preserve"> be transmitted to the County Executive for publication and that a copy also be transmitted to the Board of Supervisors of Elections for submission of the proposed amendment to the voters of this County at the </w:t>
      </w:r>
      <w:r w:rsidR="005E3EFE">
        <w:t>20</w:t>
      </w:r>
      <w:r w:rsidR="00B83916">
        <w:t>26</w:t>
      </w:r>
      <w:r w:rsidR="007132F8">
        <w:t xml:space="preserve"> </w:t>
      </w:r>
      <w:r>
        <w:t>General Election</w:t>
      </w:r>
      <w:r w:rsidR="005279EB">
        <w:t xml:space="preserve">.  </w:t>
      </w:r>
    </w:p>
    <w:p w14:paraId="0B781995" w14:textId="57E1EA23" w:rsidR="00723A55" w:rsidRDefault="00723A55" w:rsidP="00B83916">
      <w:pPr>
        <w:jc w:val="both"/>
      </w:pPr>
      <w:r>
        <w:tab/>
        <w:t xml:space="preserve">SECTION </w:t>
      </w:r>
      <w:r w:rsidR="00F86FCD">
        <w:t>4</w:t>
      </w:r>
      <w:r>
        <w:t xml:space="preserve">.  BE IT FURTHER </w:t>
      </w:r>
      <w:r w:rsidR="006D7E6D">
        <w:t xml:space="preserve">RESOLVED </w:t>
      </w:r>
      <w:r>
        <w:t xml:space="preserve">that the question of adoption of this proposed Charter Amendment shall be submitted to the voters of the County at the General Election occurring on November </w:t>
      </w:r>
      <w:r w:rsidR="00B83916">
        <w:t>3</w:t>
      </w:r>
      <w:r>
        <w:t xml:space="preserve">, </w:t>
      </w:r>
      <w:r w:rsidR="00891916">
        <w:t>202</w:t>
      </w:r>
      <w:r w:rsidR="004938EA">
        <w:t>6</w:t>
      </w:r>
      <w:r>
        <w:t>, and shall be placed on the ballot in the following form:</w:t>
      </w:r>
    </w:p>
    <w:p w14:paraId="3D7F1351" w14:textId="77777777" w:rsidR="008B0AB2" w:rsidRDefault="008B0AB2" w:rsidP="00974773">
      <w:pPr>
        <w:suppressLineNumbers/>
        <w:jc w:val="center"/>
      </w:pPr>
    </w:p>
    <w:p w14:paraId="47B9D015" w14:textId="77777777" w:rsidR="008B0AB2" w:rsidRDefault="008B0AB2" w:rsidP="00974773">
      <w:pPr>
        <w:suppressLineNumbers/>
        <w:jc w:val="center"/>
      </w:pPr>
    </w:p>
    <w:p w14:paraId="27FFD30F" w14:textId="77777777" w:rsidR="008B0AB2" w:rsidRDefault="008B0AB2" w:rsidP="00974773">
      <w:pPr>
        <w:suppressLineNumbers/>
        <w:jc w:val="center"/>
      </w:pPr>
    </w:p>
    <w:p w14:paraId="015BB45A" w14:textId="77777777" w:rsidR="008B0AB2" w:rsidRDefault="008B0AB2" w:rsidP="00974773">
      <w:pPr>
        <w:suppressLineNumbers/>
        <w:jc w:val="center"/>
      </w:pPr>
    </w:p>
    <w:p w14:paraId="0669D7AC" w14:textId="77777777" w:rsidR="008B0AB2" w:rsidRDefault="008B0AB2" w:rsidP="00974773">
      <w:pPr>
        <w:suppressLineNumbers/>
        <w:jc w:val="center"/>
      </w:pPr>
    </w:p>
    <w:p w14:paraId="4B88EE4B" w14:textId="77777777" w:rsidR="008B0AB2" w:rsidRDefault="008B0AB2" w:rsidP="000C5280">
      <w:pPr>
        <w:jc w:val="center"/>
      </w:pPr>
    </w:p>
    <w:p w14:paraId="197A127E" w14:textId="14EDEF52" w:rsidR="00723A55" w:rsidRDefault="00723A55" w:rsidP="000C5280">
      <w:pPr>
        <w:jc w:val="center"/>
      </w:pPr>
      <w:r>
        <w:t>PROPOSED CHARTER AMENDMENT</w:t>
      </w:r>
    </w:p>
    <w:p w14:paraId="20ED44E2" w14:textId="77451BE2" w:rsidR="00D40E86" w:rsidRDefault="00D40E86" w:rsidP="000C5280">
      <w:pPr>
        <w:ind w:left="1152" w:right="1152"/>
        <w:jc w:val="center"/>
      </w:pPr>
    </w:p>
    <w:p w14:paraId="0EB7DDFE" w14:textId="7F27E7D6" w:rsidR="008B0AB2" w:rsidRPr="00803BC6" w:rsidRDefault="00312FAD" w:rsidP="000C5280">
      <w:pPr>
        <w:ind w:left="720" w:right="720"/>
        <w:jc w:val="center"/>
        <w:rPr>
          <w:b/>
          <w:bCs/>
        </w:rPr>
      </w:pPr>
      <w:r>
        <w:rPr>
          <w:b/>
          <w:bCs/>
        </w:rPr>
        <w:t xml:space="preserve">COUNTY PROCUREMENT – </w:t>
      </w:r>
      <w:r w:rsidR="00C76E1C">
        <w:rPr>
          <w:b/>
          <w:bCs/>
        </w:rPr>
        <w:t xml:space="preserve">EXPANDS AUTHORITY OF </w:t>
      </w:r>
      <w:r w:rsidR="00936ED8" w:rsidRPr="00803BC6">
        <w:rPr>
          <w:b/>
          <w:bCs/>
        </w:rPr>
        <w:t>C</w:t>
      </w:r>
      <w:r w:rsidR="007F1874" w:rsidRPr="00803BC6">
        <w:rPr>
          <w:b/>
          <w:bCs/>
        </w:rPr>
        <w:t xml:space="preserve">OUNTY </w:t>
      </w:r>
      <w:r w:rsidR="00C76E1C">
        <w:rPr>
          <w:b/>
          <w:bCs/>
        </w:rPr>
        <w:t xml:space="preserve">PURCHASING AGENT AND ALLOWS THE </w:t>
      </w:r>
      <w:r w:rsidR="00E157E5">
        <w:rPr>
          <w:b/>
          <w:bCs/>
        </w:rPr>
        <w:t xml:space="preserve">COUNTY </w:t>
      </w:r>
      <w:r w:rsidR="00C76E1C">
        <w:rPr>
          <w:b/>
          <w:bCs/>
        </w:rPr>
        <w:t xml:space="preserve">TO ENGAGE IN </w:t>
      </w:r>
      <w:r w:rsidR="00D40E86" w:rsidRPr="00803BC6">
        <w:rPr>
          <w:b/>
          <w:bCs/>
        </w:rPr>
        <w:t>JOINT OR COOPERATIVE PURCHASING WITH OTHER PUBLIC ENTITIES</w:t>
      </w:r>
    </w:p>
    <w:p w14:paraId="298A7825" w14:textId="77777777" w:rsidR="008B0AB2" w:rsidRDefault="008B0AB2" w:rsidP="000C5280">
      <w:pPr>
        <w:ind w:right="1152"/>
      </w:pPr>
    </w:p>
    <w:p w14:paraId="53BFF548" w14:textId="77777777" w:rsidR="00344A77" w:rsidRDefault="00723A55" w:rsidP="000C5280">
      <w:pPr>
        <w:ind w:left="720" w:right="720"/>
        <w:jc w:val="both"/>
      </w:pPr>
      <w:r>
        <w:t>T</w:t>
      </w:r>
      <w:r w:rsidR="00ED3D44">
        <w:t>his measure</w:t>
      </w:r>
      <w:r w:rsidR="009348C3">
        <w:t xml:space="preserve"> will </w:t>
      </w:r>
      <w:r w:rsidR="001273CD">
        <w:t xml:space="preserve">allow </w:t>
      </w:r>
      <w:r w:rsidR="000023AF">
        <w:t>the County Purchasing Agent</w:t>
      </w:r>
      <w:r w:rsidR="00B74380">
        <w:t xml:space="preserve"> </w:t>
      </w:r>
      <w:r w:rsidR="001273CD">
        <w:t xml:space="preserve">to sign </w:t>
      </w:r>
      <w:r w:rsidR="00B74380">
        <w:t xml:space="preserve">all purchasing documents </w:t>
      </w:r>
      <w:r w:rsidR="0065039A">
        <w:t xml:space="preserve">to promote </w:t>
      </w:r>
      <w:r w:rsidR="00B74380">
        <w:t xml:space="preserve">flexibility in </w:t>
      </w:r>
      <w:r w:rsidR="00AF608A">
        <w:t>conducting government operations.</w:t>
      </w:r>
      <w:r w:rsidR="00C2509E">
        <w:t xml:space="preserve"> </w:t>
      </w:r>
      <w:r w:rsidR="00F802BA">
        <w:t>It w</w:t>
      </w:r>
      <w:r w:rsidR="0065039A">
        <w:t xml:space="preserve">ill also </w:t>
      </w:r>
    </w:p>
    <w:p w14:paraId="7B242970" w14:textId="0B99D824" w:rsidR="00723A55" w:rsidRDefault="0065039A" w:rsidP="000C5280">
      <w:pPr>
        <w:ind w:left="720" w:right="720"/>
        <w:jc w:val="both"/>
      </w:pPr>
      <w:r>
        <w:t xml:space="preserve">allow </w:t>
      </w:r>
      <w:r w:rsidR="00B74380">
        <w:t xml:space="preserve">the County to </w:t>
      </w:r>
      <w:r w:rsidR="00272776">
        <w:t xml:space="preserve">partner </w:t>
      </w:r>
      <w:r w:rsidR="00C51029">
        <w:t>with other public entities</w:t>
      </w:r>
      <w:r w:rsidR="00B74380">
        <w:t xml:space="preserve"> </w:t>
      </w:r>
      <w:r w:rsidR="0025164E">
        <w:t xml:space="preserve">to </w:t>
      </w:r>
      <w:r w:rsidR="00A518CC">
        <w:t>buy goods</w:t>
      </w:r>
      <w:r w:rsidR="0025164E">
        <w:t xml:space="preserve"> and services</w:t>
      </w:r>
      <w:r w:rsidR="00A518CC">
        <w:t>.</w:t>
      </w:r>
    </w:p>
    <w:p w14:paraId="2506BB63" w14:textId="77777777" w:rsidR="00E93D6F" w:rsidRDefault="00E93D6F" w:rsidP="000C5280">
      <w:pPr>
        <w:ind w:right="1152"/>
        <w:jc w:val="both"/>
      </w:pPr>
    </w:p>
    <w:p w14:paraId="2B420243" w14:textId="16860F45" w:rsidR="00CE092C" w:rsidRDefault="00130F8D" w:rsidP="000C5280">
      <w:pPr>
        <w:tabs>
          <w:tab w:val="clear" w:pos="504"/>
          <w:tab w:val="left" w:pos="0"/>
        </w:tabs>
        <w:jc w:val="both"/>
      </w:pPr>
      <w:r>
        <w:t>FOR: A vote for th</w:t>
      </w:r>
      <w:r w:rsidR="004D791B">
        <w:t xml:space="preserve">is measure </w:t>
      </w:r>
      <w:r w:rsidR="0015734E">
        <w:t xml:space="preserve">will </w:t>
      </w:r>
      <w:r w:rsidR="0025164E">
        <w:t xml:space="preserve">expand the signature authority of the </w:t>
      </w:r>
      <w:r w:rsidR="006D3B2C">
        <w:t>County Purchasing Agent</w:t>
      </w:r>
      <w:r w:rsidR="00511F9E">
        <w:t>.</w:t>
      </w:r>
      <w:r w:rsidR="00055122">
        <w:t xml:space="preserve"> </w:t>
      </w:r>
    </w:p>
    <w:p w14:paraId="1EDCE6BA" w14:textId="4BFB4B41" w:rsidR="00E93D6F" w:rsidRDefault="00CE092C" w:rsidP="000C5280">
      <w:pPr>
        <w:tabs>
          <w:tab w:val="clear" w:pos="504"/>
          <w:tab w:val="left" w:pos="0"/>
        </w:tabs>
        <w:jc w:val="both"/>
      </w:pPr>
      <w:r>
        <w:t>It</w:t>
      </w:r>
      <w:r w:rsidR="00A92564">
        <w:t xml:space="preserve"> w</w:t>
      </w:r>
      <w:r w:rsidR="0025164E">
        <w:t xml:space="preserve">ill also allow the County to </w:t>
      </w:r>
      <w:r w:rsidR="006844D5">
        <w:t xml:space="preserve">partner with </w:t>
      </w:r>
      <w:r w:rsidR="0065039A">
        <w:t xml:space="preserve">other public entities </w:t>
      </w:r>
      <w:r w:rsidR="0025164E">
        <w:t xml:space="preserve">to buy goods and services. </w:t>
      </w:r>
    </w:p>
    <w:p w14:paraId="53F380AB" w14:textId="77777777" w:rsidR="00ED77FB" w:rsidRDefault="00ED77FB" w:rsidP="000C5280">
      <w:pPr>
        <w:ind w:right="1152"/>
        <w:jc w:val="both"/>
      </w:pPr>
    </w:p>
    <w:p w14:paraId="2F292919" w14:textId="4586A370" w:rsidR="00ED77FB" w:rsidRDefault="00F85CC4" w:rsidP="000C5280">
      <w:pPr>
        <w:tabs>
          <w:tab w:val="clear" w:pos="504"/>
          <w:tab w:val="left" w:pos="0"/>
        </w:tabs>
        <w:jc w:val="both"/>
        <w:rPr>
          <w:shd w:val="clear" w:color="auto" w:fill="FFFFCC"/>
        </w:rPr>
      </w:pPr>
      <w:r w:rsidRPr="00D70064">
        <w:t>AGAINST</w:t>
      </w:r>
      <w:r w:rsidR="00BC5A4A" w:rsidRPr="00D70064">
        <w:t>:</w:t>
      </w:r>
      <w:r w:rsidR="00D70064" w:rsidRPr="00D70064">
        <w:t xml:space="preserve"> </w:t>
      </w:r>
      <w:r w:rsidR="00BC5A4A" w:rsidRPr="00D70064">
        <w:t>A vote against th</w:t>
      </w:r>
      <w:r w:rsidR="00511F9E">
        <w:t xml:space="preserve">is measure </w:t>
      </w:r>
      <w:r w:rsidR="00BC5A4A" w:rsidRPr="00D70064">
        <w:t xml:space="preserve">will </w:t>
      </w:r>
      <w:r w:rsidR="0025164E">
        <w:t xml:space="preserve">not expand </w:t>
      </w:r>
      <w:r w:rsidR="00BC5A4A" w:rsidRPr="00D70064">
        <w:t xml:space="preserve">the </w:t>
      </w:r>
      <w:r w:rsidR="00C23A23">
        <w:t>current</w:t>
      </w:r>
      <w:r w:rsidR="00FC73C9">
        <w:t>,</w:t>
      </w:r>
      <w:r w:rsidR="00C23A23">
        <w:t xml:space="preserve"> more limited</w:t>
      </w:r>
      <w:r w:rsidR="00DC4D8E">
        <w:t xml:space="preserve">, </w:t>
      </w:r>
      <w:r w:rsidR="0065039A">
        <w:t xml:space="preserve">signature </w:t>
      </w:r>
      <w:r w:rsidR="00BC5A4A" w:rsidRPr="00D70064">
        <w:t xml:space="preserve">authority of </w:t>
      </w:r>
      <w:r w:rsidR="0025164E">
        <w:t>the County P</w:t>
      </w:r>
      <w:r w:rsidR="00BC5A4A" w:rsidRPr="00D70064">
        <w:t>urchasing Agent</w:t>
      </w:r>
      <w:r w:rsidR="00871FB4" w:rsidRPr="00D70064">
        <w:t xml:space="preserve"> and will limit </w:t>
      </w:r>
      <w:r w:rsidR="0065039A">
        <w:t xml:space="preserve">opportunities for the </w:t>
      </w:r>
      <w:r w:rsidR="00C70DC3">
        <w:t xml:space="preserve">County </w:t>
      </w:r>
      <w:r w:rsidR="00D70064" w:rsidRPr="00D70064">
        <w:t>to partner with other</w:t>
      </w:r>
      <w:r w:rsidR="00C70DC3">
        <w:t xml:space="preserve"> public entities to buy goods and services. </w:t>
      </w:r>
    </w:p>
    <w:p w14:paraId="08CA7A8B" w14:textId="17BC61BE" w:rsidR="008B0AB2" w:rsidRDefault="008B0AB2" w:rsidP="00974773">
      <w:pPr>
        <w:suppressLineNumbers/>
        <w:ind w:right="1152"/>
        <w:rPr>
          <w:shd w:val="clear" w:color="auto" w:fill="FFFFCC"/>
        </w:rPr>
      </w:pPr>
    </w:p>
    <w:p w14:paraId="63691C7F" w14:textId="77777777" w:rsidR="008B0AB2" w:rsidRDefault="008B0AB2" w:rsidP="00974773">
      <w:pPr>
        <w:suppressLineNumbers/>
        <w:ind w:left="1152" w:right="1152"/>
        <w:rPr>
          <w:shd w:val="clear" w:color="auto" w:fill="FFFFCC"/>
        </w:rPr>
      </w:pPr>
    </w:p>
    <w:p w14:paraId="0A53A252" w14:textId="77777777" w:rsidR="00FC5DDA" w:rsidRDefault="00FC5DDA" w:rsidP="00974773">
      <w:pPr>
        <w:suppressLineNumbers/>
        <w:ind w:left="1152" w:right="1152"/>
        <w:rPr>
          <w:shd w:val="clear" w:color="auto" w:fill="FFFFCC"/>
        </w:rPr>
      </w:pPr>
    </w:p>
    <w:p w14:paraId="77297623" w14:textId="77777777" w:rsidR="00FC5DDA" w:rsidRDefault="00FC5DDA" w:rsidP="00974773">
      <w:pPr>
        <w:suppressLineNumbers/>
        <w:ind w:left="1152" w:right="1152"/>
        <w:rPr>
          <w:shd w:val="clear" w:color="auto" w:fill="FFFFCC"/>
        </w:rPr>
      </w:pPr>
    </w:p>
    <w:p w14:paraId="35677375" w14:textId="77777777" w:rsidR="008A4814" w:rsidRDefault="008A4814" w:rsidP="00974773">
      <w:pPr>
        <w:suppressLineNumbers/>
        <w:ind w:left="1152" w:right="1152"/>
        <w:rPr>
          <w:shd w:val="clear" w:color="auto" w:fill="FFFFCC"/>
        </w:rPr>
      </w:pPr>
    </w:p>
    <w:p w14:paraId="117F95C6" w14:textId="77777777" w:rsidR="008A4814" w:rsidRDefault="008A4814" w:rsidP="00974773">
      <w:pPr>
        <w:suppressLineNumbers/>
        <w:ind w:left="1152" w:right="1152"/>
        <w:rPr>
          <w:shd w:val="clear" w:color="auto" w:fill="FFFFCC"/>
        </w:rPr>
      </w:pPr>
    </w:p>
    <w:p w14:paraId="5FFB2298" w14:textId="77777777" w:rsidR="008A4814" w:rsidRDefault="008A4814" w:rsidP="00974773">
      <w:pPr>
        <w:suppressLineNumbers/>
        <w:ind w:left="1152" w:right="1152"/>
        <w:rPr>
          <w:shd w:val="clear" w:color="auto" w:fill="FFFFCC"/>
        </w:rPr>
      </w:pPr>
    </w:p>
    <w:p w14:paraId="6553476B" w14:textId="77777777" w:rsidR="008A4814" w:rsidRDefault="008A4814" w:rsidP="00974773">
      <w:pPr>
        <w:suppressLineNumbers/>
        <w:ind w:left="1152" w:right="1152"/>
        <w:rPr>
          <w:shd w:val="clear" w:color="auto" w:fill="FFFFCC"/>
        </w:rPr>
      </w:pPr>
    </w:p>
    <w:p w14:paraId="1EDF5BA5" w14:textId="77777777" w:rsidR="00E91342" w:rsidRDefault="00E91342" w:rsidP="00974773">
      <w:pPr>
        <w:suppressLineNumbers/>
        <w:ind w:left="1152" w:right="1152"/>
        <w:rPr>
          <w:shd w:val="clear" w:color="auto" w:fill="FFFFCC"/>
        </w:rPr>
      </w:pPr>
    </w:p>
    <w:p w14:paraId="3196BF6E" w14:textId="77777777" w:rsidR="00E91342" w:rsidRDefault="00E91342" w:rsidP="00974773">
      <w:pPr>
        <w:suppressLineNumbers/>
        <w:ind w:left="1152" w:right="1152"/>
        <w:rPr>
          <w:shd w:val="clear" w:color="auto" w:fill="FFFFCC"/>
        </w:rPr>
      </w:pPr>
    </w:p>
    <w:p w14:paraId="258597AD" w14:textId="77777777" w:rsidR="00E91342" w:rsidRDefault="00E91342" w:rsidP="00974773">
      <w:pPr>
        <w:suppressLineNumbers/>
        <w:ind w:left="1152" w:right="1152"/>
        <w:rPr>
          <w:shd w:val="clear" w:color="auto" w:fill="FFFFCC"/>
        </w:rPr>
      </w:pPr>
    </w:p>
    <w:p w14:paraId="44AF73BF" w14:textId="77777777" w:rsidR="00E91342" w:rsidRDefault="00E91342" w:rsidP="00974773">
      <w:pPr>
        <w:suppressLineNumbers/>
        <w:ind w:left="1152" w:right="1152"/>
        <w:rPr>
          <w:shd w:val="clear" w:color="auto" w:fill="FFFFCC"/>
        </w:rPr>
      </w:pPr>
    </w:p>
    <w:p w14:paraId="7FB0FDF6" w14:textId="77777777" w:rsidR="00E91342" w:rsidRDefault="00E91342" w:rsidP="00F5126A">
      <w:pPr>
        <w:suppressLineNumbers/>
        <w:ind w:right="1152"/>
        <w:rPr>
          <w:shd w:val="clear" w:color="auto" w:fill="FFFFCC"/>
        </w:rPr>
      </w:pPr>
    </w:p>
    <w:p w14:paraId="6C36E0A3" w14:textId="77777777" w:rsidR="00723A55" w:rsidRDefault="00723A55" w:rsidP="00974773">
      <w:pPr>
        <w:suppressLineNumbers/>
      </w:pPr>
      <w:r>
        <w:lastRenderedPageBreak/>
        <w:tab/>
        <w:t xml:space="preserve">Adopted this </w:t>
      </w:r>
      <w:r>
        <w:rPr>
          <w:u w:val="single"/>
        </w:rPr>
        <w:t xml:space="preserve">          </w:t>
      </w:r>
      <w:r>
        <w:t xml:space="preserve"> day of </w:t>
      </w:r>
      <w:r>
        <w:rPr>
          <w:u w:val="single"/>
        </w:rPr>
        <w:t xml:space="preserve">                        </w:t>
      </w:r>
      <w:r>
        <w:t xml:space="preserve"> , </w:t>
      </w:r>
      <w:r w:rsidR="00891916">
        <w:t>202</w:t>
      </w:r>
      <w:r w:rsidR="004938EA">
        <w:t>6</w:t>
      </w:r>
      <w:r>
        <w:t>, by an affirmative vote of two-thirds of the members of the full County Council.</w:t>
      </w:r>
    </w:p>
    <w:p w14:paraId="1BAAA9A0" w14:textId="77777777" w:rsidR="005279EB" w:rsidRDefault="005279EB" w:rsidP="00974773">
      <w:pPr>
        <w:suppressLineNumbers/>
      </w:pPr>
    </w:p>
    <w:p w14:paraId="3C9FE52C" w14:textId="77777777" w:rsidR="005279EB" w:rsidRDefault="005279EB" w:rsidP="005279EB">
      <w:pPr>
        <w:suppressLineNumbers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COUNTY COUNCIL OF PRINCE</w:t>
      </w:r>
    </w:p>
    <w:p w14:paraId="5D27963C" w14:textId="77777777" w:rsidR="005279EB" w:rsidRDefault="005279EB" w:rsidP="005279EB">
      <w:pPr>
        <w:suppressLineNumbers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GEORGE'S COUNTY, MARYLAND</w:t>
      </w:r>
    </w:p>
    <w:p w14:paraId="52BB600D" w14:textId="77777777" w:rsidR="005279EB" w:rsidRDefault="005279EB" w:rsidP="005279EB">
      <w:pPr>
        <w:suppressLineNumbers/>
        <w:spacing w:line="240" w:lineRule="auto"/>
      </w:pPr>
    </w:p>
    <w:p w14:paraId="7960ADE8" w14:textId="77777777" w:rsidR="005279EB" w:rsidRDefault="005279EB" w:rsidP="005279EB">
      <w:pPr>
        <w:suppressLineNumbers/>
      </w:pPr>
    </w:p>
    <w:p w14:paraId="0CFC9FA9" w14:textId="77777777" w:rsidR="005279EB" w:rsidRDefault="005279EB" w:rsidP="005279EB">
      <w:pPr>
        <w:suppressLineNumbers/>
      </w:pPr>
    </w:p>
    <w:p w14:paraId="5285CBF8" w14:textId="77777777" w:rsidR="005279EB" w:rsidRDefault="005279EB" w:rsidP="005279EB">
      <w:pPr>
        <w:suppressLineNumber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BY:</w:t>
      </w:r>
      <w:r>
        <w:tab/>
        <w:t>_________________________________</w:t>
      </w:r>
    </w:p>
    <w:p w14:paraId="71EEBE0F" w14:textId="77777777" w:rsidR="005279EB" w:rsidRDefault="005279EB" w:rsidP="005279EB">
      <w:pPr>
        <w:suppressLineNumbers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Krystal Oriadha</w:t>
      </w:r>
    </w:p>
    <w:p w14:paraId="6EFE44E6" w14:textId="77777777" w:rsidR="005279EB" w:rsidRDefault="005279EB" w:rsidP="005279EB">
      <w:pPr>
        <w:suppressLineNumbers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</w:t>
      </w:r>
    </w:p>
    <w:p w14:paraId="2BA62AB6" w14:textId="77777777" w:rsidR="005279EB" w:rsidRDefault="005279EB" w:rsidP="005279EB">
      <w:pPr>
        <w:suppressLineNumbers/>
      </w:pPr>
    </w:p>
    <w:p w14:paraId="20C14509" w14:textId="77777777" w:rsidR="005279EB" w:rsidRDefault="005279EB" w:rsidP="005279EB">
      <w:pPr>
        <w:suppressLineNumbers/>
      </w:pPr>
      <w:r>
        <w:t>ATTEST:</w:t>
      </w:r>
    </w:p>
    <w:p w14:paraId="31823799" w14:textId="77777777" w:rsidR="005279EB" w:rsidRDefault="005279EB" w:rsidP="005279EB">
      <w:pPr>
        <w:suppressLineNumbers/>
      </w:pPr>
    </w:p>
    <w:p w14:paraId="6B9BAD70" w14:textId="77777777" w:rsidR="005279EB" w:rsidRDefault="005279EB" w:rsidP="005279EB">
      <w:pPr>
        <w:suppressLineNumbers/>
      </w:pPr>
    </w:p>
    <w:p w14:paraId="4E599F1E" w14:textId="77777777" w:rsidR="005279EB" w:rsidRDefault="005279EB" w:rsidP="005279EB">
      <w:pPr>
        <w:suppressLineNumbers/>
      </w:pPr>
      <w:r>
        <w:t>______________________________</w:t>
      </w:r>
    </w:p>
    <w:p w14:paraId="5F3A1E6F" w14:textId="77777777" w:rsidR="005279EB" w:rsidRDefault="005279EB" w:rsidP="005279EB">
      <w:pPr>
        <w:suppressLineNumbers/>
        <w:spacing w:line="240" w:lineRule="auto"/>
      </w:pPr>
      <w:r>
        <w:t>Donna J. Brown</w:t>
      </w:r>
    </w:p>
    <w:p w14:paraId="53AE6EAD" w14:textId="77777777" w:rsidR="005279EB" w:rsidRDefault="005279EB" w:rsidP="005279EB">
      <w:pPr>
        <w:suppressLineNumbers/>
        <w:spacing w:line="240" w:lineRule="auto"/>
      </w:pPr>
      <w:r>
        <w:t>Clerk of the Council</w:t>
      </w:r>
    </w:p>
    <w:p w14:paraId="65D8C155" w14:textId="77777777" w:rsidR="005279EB" w:rsidRDefault="005279EB" w:rsidP="005279EB">
      <w:pPr>
        <w:suppressLineNumbers/>
      </w:pPr>
    </w:p>
    <w:p w14:paraId="477DB597" w14:textId="77777777" w:rsidR="005279EB" w:rsidRDefault="005279EB" w:rsidP="005279EB">
      <w:pPr>
        <w:suppressLineNumber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APPROVED:</w:t>
      </w:r>
    </w:p>
    <w:p w14:paraId="3CAC4848" w14:textId="77777777" w:rsidR="005279EB" w:rsidRDefault="005279EB" w:rsidP="005279EB">
      <w:pPr>
        <w:suppressLineNumbers/>
      </w:pPr>
    </w:p>
    <w:p w14:paraId="385DD79C" w14:textId="77777777" w:rsidR="005279EB" w:rsidRDefault="005279EB" w:rsidP="005279EB">
      <w:pPr>
        <w:suppressLineNumbers/>
      </w:pPr>
    </w:p>
    <w:p w14:paraId="03255344" w14:textId="77777777" w:rsidR="005279EB" w:rsidRDefault="005279EB" w:rsidP="005279EB">
      <w:pPr>
        <w:suppressLineNumbers/>
      </w:pPr>
    </w:p>
    <w:p w14:paraId="49F81824" w14:textId="750E86B5" w:rsidR="005279EB" w:rsidRDefault="005279EB" w:rsidP="005279EB">
      <w:pPr>
        <w:suppressLineNumbers/>
      </w:pPr>
      <w:r>
        <w:t xml:space="preserve">DATE: ______________________ </w:t>
      </w:r>
      <w:r w:rsidR="00B3799F">
        <w:t xml:space="preserve">    </w:t>
      </w:r>
      <w:r>
        <w:t>BY:</w:t>
      </w:r>
      <w:r>
        <w:tab/>
        <w:t>________________________________</w:t>
      </w:r>
      <w:r w:rsidR="00B3799F">
        <w:t>_</w:t>
      </w:r>
      <w:r>
        <w:t>_</w:t>
      </w:r>
    </w:p>
    <w:p w14:paraId="4DC2FF03" w14:textId="77777777" w:rsidR="005279EB" w:rsidRDefault="005279EB" w:rsidP="005279EB">
      <w:pPr>
        <w:suppressLineNumbers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Aisha N. Braveboy</w:t>
      </w:r>
    </w:p>
    <w:p w14:paraId="4CBDF014" w14:textId="77777777" w:rsidR="005279EB" w:rsidRDefault="005279EB" w:rsidP="005279EB">
      <w:pPr>
        <w:suppressLineNumbers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County Executive</w:t>
      </w:r>
    </w:p>
    <w:p w14:paraId="2DB00EE0" w14:textId="77777777" w:rsidR="005279EB" w:rsidRDefault="005279EB" w:rsidP="005279EB">
      <w:pPr>
        <w:suppressLineNumbers/>
      </w:pPr>
    </w:p>
    <w:p w14:paraId="56377885" w14:textId="77777777" w:rsidR="005279EB" w:rsidRDefault="005279EB" w:rsidP="005279EB">
      <w:pPr>
        <w:suppressLineNumbers/>
        <w:spacing w:line="240" w:lineRule="auto"/>
      </w:pPr>
    </w:p>
    <w:p w14:paraId="29177BA8" w14:textId="77777777" w:rsidR="005279EB" w:rsidRDefault="005279EB" w:rsidP="005279EB">
      <w:pPr>
        <w:suppressLineNumbers/>
        <w:spacing w:line="240" w:lineRule="auto"/>
      </w:pPr>
      <w:r>
        <w:t>KEY:</w:t>
      </w:r>
    </w:p>
    <w:p w14:paraId="04EFA0BF" w14:textId="77777777" w:rsidR="005279EB" w:rsidRDefault="005279EB" w:rsidP="005279EB">
      <w:pPr>
        <w:suppressLineNumbers/>
        <w:spacing w:line="240" w:lineRule="auto"/>
      </w:pPr>
      <w:r>
        <w:t>Underscoring indicates language added to existing law.</w:t>
      </w:r>
    </w:p>
    <w:p w14:paraId="77F66226" w14:textId="77777777" w:rsidR="005279EB" w:rsidRDefault="005279EB" w:rsidP="005279EB">
      <w:pPr>
        <w:suppressLineNumbers/>
        <w:spacing w:line="240" w:lineRule="auto"/>
      </w:pPr>
      <w:r>
        <w:t>[Brackets] indicate language deleted from existing law.</w:t>
      </w:r>
    </w:p>
    <w:p w14:paraId="2B2447B0" w14:textId="422056CC" w:rsidR="005279EB" w:rsidRDefault="005279EB" w:rsidP="005279EB">
      <w:pPr>
        <w:suppressLineNumbers/>
        <w:spacing w:line="240" w:lineRule="auto"/>
      </w:pPr>
      <w:r>
        <w:t>Asterisks *** indicate intervening existing Code provisions that remain unchanged.</w:t>
      </w:r>
    </w:p>
    <w:sectPr w:rsidR="005279EB" w:rsidSect="00B3799F">
      <w:headerReference w:type="default" r:id="rId6"/>
      <w:footerReference w:type="default" r:id="rId7"/>
      <w:headerReference w:type="first" r:id="rId8"/>
      <w:type w:val="continuous"/>
      <w:pgSz w:w="12240" w:h="15840" w:code="1"/>
      <w:pgMar w:top="1584" w:right="1152" w:bottom="1152" w:left="1728" w:header="864" w:footer="504" w:gutter="0"/>
      <w:lnNumType w:countBy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4D44" w14:textId="77777777" w:rsidR="00BC5C96" w:rsidRDefault="00BC5C96">
      <w:r>
        <w:separator/>
      </w:r>
    </w:p>
  </w:endnote>
  <w:endnote w:type="continuationSeparator" w:id="0">
    <w:p w14:paraId="1A2E0598" w14:textId="77777777" w:rsidR="00BC5C96" w:rsidRDefault="00BC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44EA" w14:textId="77777777" w:rsidR="00723A55" w:rsidRDefault="00723A5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4329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ACCA" w14:textId="77777777" w:rsidR="00BC5C96" w:rsidRDefault="00BC5C96">
      <w:r>
        <w:separator/>
      </w:r>
    </w:p>
  </w:footnote>
  <w:footnote w:type="continuationSeparator" w:id="0">
    <w:p w14:paraId="04395337" w14:textId="77777777" w:rsidR="00BC5C96" w:rsidRDefault="00BC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EB5A" w14:textId="744C1A37" w:rsidR="00723A55" w:rsidRDefault="00891916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D21461C" wp14:editId="108E7264">
              <wp:simplePos x="0" y="0"/>
              <wp:positionH relativeFrom="column">
                <wp:posOffset>-182880</wp:posOffset>
              </wp:positionH>
              <wp:positionV relativeFrom="paragraph">
                <wp:posOffset>548640</wp:posOffset>
              </wp:positionV>
              <wp:extent cx="0" cy="822960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29600"/>
                      </a:xfrm>
                      <a:prstGeom prst="line">
                        <a:avLst/>
                      </a:prstGeom>
                      <a:noFill/>
                      <a:ln w="35052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EFB54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3.2pt" to="-14.4pt,6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O7ZuAEAAFQDAAAOAAAAZHJzL2Uyb0RvYy54bWysU8tu2zAQvBfoPxC815JVJEgFyzk4SS9p&#10;ayDpB6xISiJCcgkubdl/X5J+NGhvRXUglvsYzc4uV/cHa9heBdLoOr5c1JwpJ1BqN3b85+vTpzvO&#10;KIKTYNCpjh8V8fv1xw+r2beqwQmNVIElEEft7Ds+xejbqiIxKQu0QK9cCg4YLMR0DWMlA8wJ3Zqq&#10;qevbasYgfUChiJL34RTk64I/DErEH8NAKjLT8cQtljOUs89ntV5BOwbwkxZnGvAPLCxol356hXqA&#10;CGwX9F9QVouAhENcCLQVDoMWqvSQulnWf3TzMoFXpZckDvmrTPT/YMX3/cZtQ6YuDu7FP6N4I+Zw&#10;M4EbVSHwevRpcMssVTV7aq8l+UJ+G1g/f0OZcmAXsahwGILNkKk/dihiH69iq0Nk4uQUyXvXNF9u&#10;6zKICtpLoQ8Uvyq0LBsdN9plHaCF/TPFTATaS0p2O3zSxpRZGsfmjn++qW8azoT1suOyN6WY0GiZ&#10;E3MJhbHfmMD2kDejfKXDFHmfFnDnZAGeFMjHsx1Bm5OdiBh3FiZrkReP2h7lcRsugqXRFcbnNcu7&#10;8f5eqn8/hvUvAAAA//8DAFBLAwQUAAYACAAAACEA0P/fRd8AAAALAQAADwAAAGRycy9kb3ducmV2&#10;LnhtbEyPwW7CMAyG75P2DpEn7QYpHUJV1xQhNDZpJ2B9gNCYtqNxosZAt6dfph3Y0fan399fLEfb&#10;iwsOoXOkYDZNQCDVznTUKKg+NpMMRGBNRveOUMEXBliW93eFzo270g4ve25EDKGQawUts8+lDHWL&#10;Voep80jxdnSD1RzHoZFm0NcYbnuZJslCWt1R/NBqj+sW69P+bBXsqvXxnV822+pt5V59+PRb/vZK&#10;PT6Mq2cQjCPfYPjVj+pQRqeDO5MJolcwSbOozgqyxRxEBP4Wh0g+ZekcZFnI/x3KHwAAAP//AwBQ&#10;SwECLQAUAAYACAAAACEAtoM4kv4AAADhAQAAEwAAAAAAAAAAAAAAAAAAAAAAW0NvbnRlbnRfVHlw&#10;ZXNdLnhtbFBLAQItABQABgAIAAAAIQA4/SH/1gAAAJQBAAALAAAAAAAAAAAAAAAAAC8BAABfcmVs&#10;cy8ucmVsc1BLAQItABQABgAIAAAAIQD8EO7ZuAEAAFQDAAAOAAAAAAAAAAAAAAAAAC4CAABkcnMv&#10;ZTJvRG9jLnhtbFBLAQItABQABgAIAAAAIQDQ/99F3wAAAAsBAAAPAAAAAAAAAAAAAAAAABIEAABk&#10;cnMvZG93bnJldi54bWxQSwUGAAAAAAQABADzAAAAHgUAAAAA&#10;" o:allowincell="f" strokeweight="2.76pt">
              <v:stroke linestyle="thinThin"/>
            </v:line>
          </w:pict>
        </mc:Fallback>
      </mc:AlternateContent>
    </w:r>
    <w:r w:rsidR="00723A55">
      <w:t>C</w:t>
    </w:r>
    <w:r w:rsidR="00057FB7">
      <w:t>R</w:t>
    </w:r>
    <w:r w:rsidR="00723A55">
      <w:t>-</w:t>
    </w:r>
    <w:r w:rsidR="007672AF">
      <w:t>056</w:t>
    </w:r>
    <w:r w:rsidR="00723A55">
      <w:t>-</w:t>
    </w:r>
    <w:r>
      <w:t>202</w:t>
    </w:r>
    <w:r w:rsidR="004938EA">
      <w:t>6</w:t>
    </w:r>
    <w:r w:rsidR="00723A55">
      <w:t xml:space="preserve"> (DR-1)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6EDB" w14:textId="4829BF3D" w:rsidR="002A0E00" w:rsidRDefault="008919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8BA1E0" wp14:editId="50C8F347">
              <wp:simplePos x="0" y="0"/>
              <wp:positionH relativeFrom="column">
                <wp:posOffset>-131445</wp:posOffset>
              </wp:positionH>
              <wp:positionV relativeFrom="paragraph">
                <wp:posOffset>482600</wp:posOffset>
              </wp:positionV>
              <wp:extent cx="0" cy="822960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29600"/>
                      </a:xfrm>
                      <a:prstGeom prst="line">
                        <a:avLst/>
                      </a:prstGeom>
                      <a:noFill/>
                      <a:ln w="35052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3D47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38pt" to="-10.35pt,6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O7ZuAEAAFQDAAAOAAAAZHJzL2Uyb0RvYy54bWysU8tu2zAQvBfoPxC815JVJEgFyzk4SS9p&#10;ayDpB6xISiJCcgkubdl/X5J+NGhvRXUglvsYzc4uV/cHa9heBdLoOr5c1JwpJ1BqN3b85+vTpzvO&#10;KIKTYNCpjh8V8fv1xw+r2beqwQmNVIElEEft7Ds+xejbqiIxKQu0QK9cCg4YLMR0DWMlA8wJ3Zqq&#10;qevbasYgfUChiJL34RTk64I/DErEH8NAKjLT8cQtljOUs89ntV5BOwbwkxZnGvAPLCxol356hXqA&#10;CGwX9F9QVouAhENcCLQVDoMWqvSQulnWf3TzMoFXpZckDvmrTPT/YMX3/cZtQ6YuDu7FP6N4I+Zw&#10;M4EbVSHwevRpcMssVTV7aq8l+UJ+G1g/f0OZcmAXsahwGILNkKk/dihiH69iq0Nk4uQUyXvXNF9u&#10;6zKICtpLoQ8Uvyq0LBsdN9plHaCF/TPFTATaS0p2O3zSxpRZGsfmjn++qW8azoT1suOyN6WY0GiZ&#10;E3MJhbHfmMD2kDejfKXDFHmfFnDnZAGeFMjHsx1Bm5OdiBh3FiZrkReP2h7lcRsugqXRFcbnNcu7&#10;8f5eqn8/hvUvAAAA//8DAFBLAwQUAAYACAAAACEA6WMZTt4AAAALAQAADwAAAGRycy9kb3ducmV2&#10;LnhtbEyPwU7DMAyG70i8Q2QkbltCkVZUmk7TxEDitI0+QNZ4baFxoibbCk+PEQc42v70+/vL5eQG&#10;ccYx9p403M0VCKTG255aDfXbZvYAIiZD1gyeUMMnRlhW11elKay/0A7P+9QKDqFYGA1dSqGQMjYd&#10;OhPnPiDx7ehHZxKPYyvtaC4c7gaZKbWQzvTEHzoTcN1h87E/OQ27en18TU+bbf2y8s8hvodt+gpa&#10;395Mq0cQCaf0B8OPPqtDxU4HfyIbxaBhlqmcUQ35gjsx8Ls4MHmfZwpkVcr/HapvAAAA//8DAFBL&#10;AQItABQABgAIAAAAIQC2gziS/gAAAOEBAAATAAAAAAAAAAAAAAAAAAAAAABbQ29udGVudF9UeXBl&#10;c10ueG1sUEsBAi0AFAAGAAgAAAAhADj9If/WAAAAlAEAAAsAAAAAAAAAAAAAAAAALwEAAF9yZWxz&#10;Ly5yZWxzUEsBAi0AFAAGAAgAAAAhAPwQ7tm4AQAAVAMAAA4AAAAAAAAAAAAAAAAALgIAAGRycy9l&#10;Mm9Eb2MueG1sUEsBAi0AFAAGAAgAAAAhAOljGU7eAAAACwEAAA8AAAAAAAAAAAAAAAAAEgQAAGRy&#10;cy9kb3ducmV2LnhtbFBLBQYAAAAABAAEAPMAAAAdBQAAAAA=&#10;" strokeweight="2.76pt">
              <v:stroke linestyle="thinThin"/>
            </v:line>
          </w:pict>
        </mc:Fallback>
      </mc:AlternateContent>
    </w:r>
    <w:r w:rsidR="002A0E00">
      <w:t>DR-1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43"/>
    <w:rsid w:val="00000C29"/>
    <w:rsid w:val="000023AF"/>
    <w:rsid w:val="00002B5E"/>
    <w:rsid w:val="0000665F"/>
    <w:rsid w:val="000154DE"/>
    <w:rsid w:val="00022109"/>
    <w:rsid w:val="00026435"/>
    <w:rsid w:val="00031343"/>
    <w:rsid w:val="000500B2"/>
    <w:rsid w:val="000533D5"/>
    <w:rsid w:val="00055122"/>
    <w:rsid w:val="00057FB7"/>
    <w:rsid w:val="0006367B"/>
    <w:rsid w:val="00083662"/>
    <w:rsid w:val="000C2C69"/>
    <w:rsid w:val="000C32DB"/>
    <w:rsid w:val="000C5280"/>
    <w:rsid w:val="000E2356"/>
    <w:rsid w:val="000E2C11"/>
    <w:rsid w:val="000E383C"/>
    <w:rsid w:val="000E45FA"/>
    <w:rsid w:val="00103329"/>
    <w:rsid w:val="001273CD"/>
    <w:rsid w:val="00130F8D"/>
    <w:rsid w:val="001354D5"/>
    <w:rsid w:val="00145FE8"/>
    <w:rsid w:val="0015734E"/>
    <w:rsid w:val="00162C1A"/>
    <w:rsid w:val="001C631A"/>
    <w:rsid w:val="001D7AE7"/>
    <w:rsid w:val="001E55E4"/>
    <w:rsid w:val="001F3D6F"/>
    <w:rsid w:val="001F7AE0"/>
    <w:rsid w:val="00220C5E"/>
    <w:rsid w:val="0025164E"/>
    <w:rsid w:val="00272776"/>
    <w:rsid w:val="00292584"/>
    <w:rsid w:val="002A0E00"/>
    <w:rsid w:val="002A7965"/>
    <w:rsid w:val="002D3A0F"/>
    <w:rsid w:val="002E6FD4"/>
    <w:rsid w:val="002F7440"/>
    <w:rsid w:val="00310CBF"/>
    <w:rsid w:val="00312FAD"/>
    <w:rsid w:val="00344A77"/>
    <w:rsid w:val="00347E39"/>
    <w:rsid w:val="00372B82"/>
    <w:rsid w:val="003D66C3"/>
    <w:rsid w:val="003E1DDF"/>
    <w:rsid w:val="003E7075"/>
    <w:rsid w:val="003F1A65"/>
    <w:rsid w:val="003F47AD"/>
    <w:rsid w:val="003F677E"/>
    <w:rsid w:val="00424AEB"/>
    <w:rsid w:val="00430460"/>
    <w:rsid w:val="0043293E"/>
    <w:rsid w:val="0044211A"/>
    <w:rsid w:val="00447CEF"/>
    <w:rsid w:val="004671BE"/>
    <w:rsid w:val="00482901"/>
    <w:rsid w:val="004938EA"/>
    <w:rsid w:val="004A0706"/>
    <w:rsid w:val="004A5BE9"/>
    <w:rsid w:val="004D791B"/>
    <w:rsid w:val="005026E2"/>
    <w:rsid w:val="00511F9E"/>
    <w:rsid w:val="005150E6"/>
    <w:rsid w:val="00515A2F"/>
    <w:rsid w:val="005279EB"/>
    <w:rsid w:val="00552A0D"/>
    <w:rsid w:val="00562930"/>
    <w:rsid w:val="00567458"/>
    <w:rsid w:val="00572E9E"/>
    <w:rsid w:val="005749DC"/>
    <w:rsid w:val="005E3EFE"/>
    <w:rsid w:val="005F4781"/>
    <w:rsid w:val="005F623D"/>
    <w:rsid w:val="005F7715"/>
    <w:rsid w:val="00604DA7"/>
    <w:rsid w:val="00607A6F"/>
    <w:rsid w:val="00611450"/>
    <w:rsid w:val="00616BFE"/>
    <w:rsid w:val="00617B2F"/>
    <w:rsid w:val="00624AD2"/>
    <w:rsid w:val="0063326F"/>
    <w:rsid w:val="00637ADA"/>
    <w:rsid w:val="00645155"/>
    <w:rsid w:val="0065039A"/>
    <w:rsid w:val="00651A1F"/>
    <w:rsid w:val="00670056"/>
    <w:rsid w:val="00681F6A"/>
    <w:rsid w:val="00682256"/>
    <w:rsid w:val="006844D5"/>
    <w:rsid w:val="006850D0"/>
    <w:rsid w:val="0069753B"/>
    <w:rsid w:val="006A18C7"/>
    <w:rsid w:val="006A5D59"/>
    <w:rsid w:val="006A6679"/>
    <w:rsid w:val="006C19B9"/>
    <w:rsid w:val="006D3B2C"/>
    <w:rsid w:val="006D7E6D"/>
    <w:rsid w:val="006F0EB4"/>
    <w:rsid w:val="007106F1"/>
    <w:rsid w:val="00710D18"/>
    <w:rsid w:val="007132F8"/>
    <w:rsid w:val="00723A55"/>
    <w:rsid w:val="0072750C"/>
    <w:rsid w:val="007456EF"/>
    <w:rsid w:val="00746DD5"/>
    <w:rsid w:val="007531D3"/>
    <w:rsid w:val="0075659E"/>
    <w:rsid w:val="007672AF"/>
    <w:rsid w:val="007824AC"/>
    <w:rsid w:val="007952A3"/>
    <w:rsid w:val="007A32AF"/>
    <w:rsid w:val="007B485A"/>
    <w:rsid w:val="007C312B"/>
    <w:rsid w:val="007C419F"/>
    <w:rsid w:val="007C5A2C"/>
    <w:rsid w:val="007D3D06"/>
    <w:rsid w:val="007D42D8"/>
    <w:rsid w:val="007E7373"/>
    <w:rsid w:val="007F1874"/>
    <w:rsid w:val="00803448"/>
    <w:rsid w:val="00803BC6"/>
    <w:rsid w:val="00810A89"/>
    <w:rsid w:val="00834F09"/>
    <w:rsid w:val="00842450"/>
    <w:rsid w:val="00843C51"/>
    <w:rsid w:val="00850934"/>
    <w:rsid w:val="00853DF0"/>
    <w:rsid w:val="0086130A"/>
    <w:rsid w:val="008705E3"/>
    <w:rsid w:val="00871FB4"/>
    <w:rsid w:val="00874E33"/>
    <w:rsid w:val="008808FE"/>
    <w:rsid w:val="00891916"/>
    <w:rsid w:val="0089400B"/>
    <w:rsid w:val="008A4814"/>
    <w:rsid w:val="008B0AB2"/>
    <w:rsid w:val="008F4020"/>
    <w:rsid w:val="009208A0"/>
    <w:rsid w:val="00921262"/>
    <w:rsid w:val="009348C3"/>
    <w:rsid w:val="00936ED8"/>
    <w:rsid w:val="00940D59"/>
    <w:rsid w:val="00952DC8"/>
    <w:rsid w:val="00952E63"/>
    <w:rsid w:val="009579B3"/>
    <w:rsid w:val="00974773"/>
    <w:rsid w:val="009A573B"/>
    <w:rsid w:val="009B174E"/>
    <w:rsid w:val="009D1778"/>
    <w:rsid w:val="009F3BBF"/>
    <w:rsid w:val="009F719E"/>
    <w:rsid w:val="00A00810"/>
    <w:rsid w:val="00A04125"/>
    <w:rsid w:val="00A14799"/>
    <w:rsid w:val="00A15428"/>
    <w:rsid w:val="00A2606A"/>
    <w:rsid w:val="00A518CC"/>
    <w:rsid w:val="00A534FF"/>
    <w:rsid w:val="00A67E3E"/>
    <w:rsid w:val="00A92564"/>
    <w:rsid w:val="00A97A81"/>
    <w:rsid w:val="00AA2E66"/>
    <w:rsid w:val="00AA5E32"/>
    <w:rsid w:val="00AA74C8"/>
    <w:rsid w:val="00AE52B0"/>
    <w:rsid w:val="00AE6AEC"/>
    <w:rsid w:val="00AF608A"/>
    <w:rsid w:val="00B00414"/>
    <w:rsid w:val="00B306A7"/>
    <w:rsid w:val="00B36154"/>
    <w:rsid w:val="00B3799F"/>
    <w:rsid w:val="00B52706"/>
    <w:rsid w:val="00B6250B"/>
    <w:rsid w:val="00B74380"/>
    <w:rsid w:val="00B83916"/>
    <w:rsid w:val="00B8585F"/>
    <w:rsid w:val="00BC5A4A"/>
    <w:rsid w:val="00BC5C96"/>
    <w:rsid w:val="00C23A23"/>
    <w:rsid w:val="00C2509E"/>
    <w:rsid w:val="00C252E5"/>
    <w:rsid w:val="00C35EDF"/>
    <w:rsid w:val="00C441BC"/>
    <w:rsid w:val="00C51029"/>
    <w:rsid w:val="00C52E82"/>
    <w:rsid w:val="00C70DC3"/>
    <w:rsid w:val="00C74D43"/>
    <w:rsid w:val="00C76E1C"/>
    <w:rsid w:val="00CA5708"/>
    <w:rsid w:val="00CD2FAF"/>
    <w:rsid w:val="00CE092C"/>
    <w:rsid w:val="00CF43C4"/>
    <w:rsid w:val="00CF5D7F"/>
    <w:rsid w:val="00D01E8B"/>
    <w:rsid w:val="00D27EF1"/>
    <w:rsid w:val="00D40E86"/>
    <w:rsid w:val="00D55F1E"/>
    <w:rsid w:val="00D570FD"/>
    <w:rsid w:val="00D70064"/>
    <w:rsid w:val="00DA2F69"/>
    <w:rsid w:val="00DB5AF3"/>
    <w:rsid w:val="00DB5F07"/>
    <w:rsid w:val="00DC4D8E"/>
    <w:rsid w:val="00DE400E"/>
    <w:rsid w:val="00DE48CC"/>
    <w:rsid w:val="00DE4C6F"/>
    <w:rsid w:val="00DF17AC"/>
    <w:rsid w:val="00E157E5"/>
    <w:rsid w:val="00E16F93"/>
    <w:rsid w:val="00E20CE7"/>
    <w:rsid w:val="00E32235"/>
    <w:rsid w:val="00E544CF"/>
    <w:rsid w:val="00E73A1F"/>
    <w:rsid w:val="00E77FBD"/>
    <w:rsid w:val="00E83D8A"/>
    <w:rsid w:val="00E91342"/>
    <w:rsid w:val="00E93BA7"/>
    <w:rsid w:val="00E93D6F"/>
    <w:rsid w:val="00E97BB6"/>
    <w:rsid w:val="00EB092F"/>
    <w:rsid w:val="00EC65D9"/>
    <w:rsid w:val="00ED164A"/>
    <w:rsid w:val="00ED3D44"/>
    <w:rsid w:val="00ED49C4"/>
    <w:rsid w:val="00ED77FB"/>
    <w:rsid w:val="00EE5497"/>
    <w:rsid w:val="00F15B39"/>
    <w:rsid w:val="00F25D30"/>
    <w:rsid w:val="00F25D93"/>
    <w:rsid w:val="00F262C4"/>
    <w:rsid w:val="00F30343"/>
    <w:rsid w:val="00F40C6D"/>
    <w:rsid w:val="00F42498"/>
    <w:rsid w:val="00F50820"/>
    <w:rsid w:val="00F5126A"/>
    <w:rsid w:val="00F52E48"/>
    <w:rsid w:val="00F53A9D"/>
    <w:rsid w:val="00F53B9D"/>
    <w:rsid w:val="00F54FA1"/>
    <w:rsid w:val="00F551C4"/>
    <w:rsid w:val="00F802BA"/>
    <w:rsid w:val="00F8501B"/>
    <w:rsid w:val="00F854F2"/>
    <w:rsid w:val="00F85CC4"/>
    <w:rsid w:val="00F86FCD"/>
    <w:rsid w:val="00F97E76"/>
    <w:rsid w:val="00FB42CA"/>
    <w:rsid w:val="00FC02BE"/>
    <w:rsid w:val="00FC5DDA"/>
    <w:rsid w:val="00FC73C9"/>
    <w:rsid w:val="00FD2378"/>
    <w:rsid w:val="00FD6EAB"/>
    <w:rsid w:val="00FE4CFE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780CD67"/>
  <w15:chartTrackingRefBased/>
  <w15:docId w15:val="{75409982-7BDF-4291-B4F8-3446A705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504"/>
        <w:tab w:val="left" w:pos="936"/>
        <w:tab w:val="left" w:pos="1440"/>
        <w:tab w:val="left" w:pos="1944"/>
        <w:tab w:val="left" w:pos="2462"/>
        <w:tab w:val="left" w:pos="3053"/>
      </w:tabs>
      <w:spacing w:line="36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504"/>
        <w:tab w:val="clear" w:pos="936"/>
        <w:tab w:val="clear" w:pos="1440"/>
        <w:tab w:val="clear" w:pos="1944"/>
        <w:tab w:val="clear" w:pos="2462"/>
        <w:tab w:val="clear" w:pos="3053"/>
      </w:tabs>
      <w:jc w:val="right"/>
    </w:pPr>
  </w:style>
  <w:style w:type="paragraph" w:customStyle="1" w:styleId="Single">
    <w:name w:val="Single"/>
    <w:basedOn w:val="Normal"/>
    <w:pPr>
      <w:widowControl/>
      <w:spacing w:line="240" w:lineRule="auto"/>
    </w:pPr>
  </w:style>
  <w:style w:type="paragraph" w:customStyle="1" w:styleId="Title-Table">
    <w:name w:val="Title-Table"/>
    <w:basedOn w:val="Normal"/>
    <w:pPr>
      <w:tabs>
        <w:tab w:val="clear" w:pos="504"/>
        <w:tab w:val="clear" w:pos="936"/>
        <w:tab w:val="clear" w:pos="1440"/>
        <w:tab w:val="clear" w:pos="1944"/>
        <w:tab w:val="clear" w:pos="2462"/>
        <w:tab w:val="clear" w:pos="3053"/>
      </w:tabs>
      <w:suppressAutoHyphens/>
      <w:spacing w:line="432" w:lineRule="exact"/>
    </w:pPr>
    <w:rPr>
      <w:snapToGrid w:val="0"/>
    </w:rPr>
  </w:style>
  <w:style w:type="paragraph" w:styleId="Footer">
    <w:name w:val="footer"/>
    <w:basedOn w:val="Normal"/>
    <w:pPr>
      <w:tabs>
        <w:tab w:val="clear" w:pos="504"/>
        <w:tab w:val="clear" w:pos="936"/>
        <w:tab w:val="clear" w:pos="1440"/>
        <w:tab w:val="clear" w:pos="1944"/>
        <w:tab w:val="clear" w:pos="2462"/>
        <w:tab w:val="clear" w:pos="3053"/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Normal-bill-sig">
    <w:name w:val="Normal-bill-sig"/>
    <w:basedOn w:val="Normal"/>
    <w:pPr>
      <w:widowControl/>
      <w:tabs>
        <w:tab w:val="left" w:pos="3888"/>
        <w:tab w:val="left" w:pos="4392"/>
      </w:tabs>
      <w:spacing w:line="240" w:lineRule="auto"/>
    </w:pPr>
  </w:style>
  <w:style w:type="character" w:styleId="LineNumber">
    <w:name w:val="line number"/>
    <w:basedOn w:val="DefaultParagraphFont"/>
  </w:style>
  <w:style w:type="paragraph" w:styleId="BalloonText">
    <w:name w:val="Balloon Text"/>
    <w:basedOn w:val="Normal"/>
    <w:semiHidden/>
    <w:rsid w:val="00372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5dc8e7-6ecb-4abf-9ca3-81dfbc080b36}" enabled="1" method="Standard" siteId="{4146bdda-ddc1-4d2a-a1b2-1a64cc3c83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4722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COUNCIL OF PRINCE GEORGE'S COUNTY, MARYLAND</vt:lpstr>
    </vt:vector>
  </TitlesOfParts>
  <Company>PG County Government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COUNCIL OF PRINCE GEORGE'S COUNTY, MARYLAND</dc:title>
  <dc:subject/>
  <dc:creator>PGCOUNTY USER</dc:creator>
  <cp:keywords/>
  <dc:description/>
  <cp:lastModifiedBy>Moses, Leonard D.</cp:lastModifiedBy>
  <cp:revision>3</cp:revision>
  <cp:lastPrinted>2026-05-19T16:01:00Z</cp:lastPrinted>
  <dcterms:created xsi:type="dcterms:W3CDTF">2026-05-21T15:14:00Z</dcterms:created>
  <dcterms:modified xsi:type="dcterms:W3CDTF">2026-05-22T22:15:00Z</dcterms:modified>
</cp:coreProperties>
</file>